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08" w:rsidRPr="00A61F08" w:rsidRDefault="00626CBE" w:rsidP="00A61F0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61F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34519D" w:rsidRPr="00A61F08"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r w:rsidR="00D60D2E" w:rsidRPr="00D60D2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Работа в дистанционном режиме и возможность перевода работника на удаленный труд</w:t>
      </w:r>
      <w:r w:rsidR="00D60D2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» </w:t>
      </w:r>
      <w:r w:rsidR="001135DC" w:rsidRPr="00D60D2E">
        <w:rPr>
          <w:rFonts w:ascii="Times New Roman" w:eastAsia="Times New Roman" w:hAnsi="Times New Roman" w:cs="Times New Roman"/>
          <w:bCs/>
          <w:sz w:val="27"/>
          <w:szCs w:val="27"/>
        </w:rPr>
        <w:t>(</w:t>
      </w:r>
      <w:r w:rsidR="001135DC" w:rsidRPr="00A61F08">
        <w:rPr>
          <w:rFonts w:ascii="Times New Roman" w:eastAsia="Times New Roman" w:hAnsi="Times New Roman" w:cs="Times New Roman"/>
          <w:bCs/>
          <w:sz w:val="27"/>
          <w:szCs w:val="27"/>
        </w:rPr>
        <w:t>разъясняет помощник Алапаевского городского прокурора</w:t>
      </w:r>
      <w:r w:rsidR="00D60D2E">
        <w:rPr>
          <w:rFonts w:ascii="Times New Roman" w:eastAsia="Times New Roman" w:hAnsi="Times New Roman" w:cs="Times New Roman"/>
          <w:bCs/>
          <w:sz w:val="27"/>
          <w:szCs w:val="27"/>
        </w:rPr>
        <w:t xml:space="preserve"> Закайдакова Е.В.</w:t>
      </w:r>
      <w:r w:rsidR="001135DC" w:rsidRPr="00A61F08">
        <w:rPr>
          <w:rFonts w:ascii="Times New Roman" w:eastAsia="Times New Roman" w:hAnsi="Times New Roman" w:cs="Times New Roman"/>
          <w:bCs/>
          <w:sz w:val="27"/>
          <w:szCs w:val="27"/>
        </w:rPr>
        <w:t>).</w:t>
      </w:r>
    </w:p>
    <w:p w:rsidR="00D60D2E" w:rsidRPr="00D60D2E" w:rsidRDefault="00D60D2E" w:rsidP="00D60D2E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60D2E">
        <w:rPr>
          <w:rFonts w:ascii="Times New Roman" w:eastAsia="Times New Roman" w:hAnsi="Times New Roman" w:cs="Times New Roman"/>
          <w:color w:val="333333"/>
          <w:sz w:val="27"/>
          <w:szCs w:val="27"/>
        </w:rPr>
        <w:t>С 1 января 2021 года законодательно закреплены понятия дистанционной работы и возможность перевода работника на удаленный работу (Федеральный закон от 08.12.2020 № 407-ФЗ</w:t>
      </w:r>
      <w:proofErr w:type="gramStart"/>
      <w:r w:rsidRPr="00D60D2E">
        <w:rPr>
          <w:rFonts w:ascii="Times New Roman" w:eastAsia="Times New Roman" w:hAnsi="Times New Roman" w:cs="Times New Roman"/>
          <w:color w:val="333333"/>
          <w:sz w:val="27"/>
          <w:szCs w:val="27"/>
        </w:rPr>
        <w:t>) .</w:t>
      </w:r>
      <w:proofErr w:type="gramEnd"/>
    </w:p>
    <w:p w:rsidR="00D60D2E" w:rsidRPr="00D60D2E" w:rsidRDefault="00D60D2E" w:rsidP="00D60D2E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60D2E">
        <w:rPr>
          <w:rFonts w:ascii="Times New Roman" w:eastAsia="Times New Roman" w:hAnsi="Times New Roman" w:cs="Times New Roman"/>
          <w:color w:val="333333"/>
          <w:sz w:val="27"/>
          <w:szCs w:val="27"/>
        </w:rPr>
        <w:t>Главой 49.1 Трудового кодекса РФ определено понятие дистанционной работы и порядок её организации. Так, трудовым договором или дополнительным соглашением к нему может быть предусмотрено три разновидности «</w:t>
      </w:r>
      <w:proofErr w:type="spellStart"/>
      <w:r w:rsidRPr="00D60D2E">
        <w:rPr>
          <w:rFonts w:ascii="Times New Roman" w:eastAsia="Times New Roman" w:hAnsi="Times New Roman" w:cs="Times New Roman"/>
          <w:color w:val="333333"/>
          <w:sz w:val="27"/>
          <w:szCs w:val="27"/>
        </w:rPr>
        <w:t>дистанционки</w:t>
      </w:r>
      <w:proofErr w:type="spellEnd"/>
      <w:r w:rsidRPr="00D60D2E">
        <w:rPr>
          <w:rFonts w:ascii="Times New Roman" w:eastAsia="Times New Roman" w:hAnsi="Times New Roman" w:cs="Times New Roman"/>
          <w:color w:val="333333"/>
          <w:sz w:val="27"/>
          <w:szCs w:val="27"/>
        </w:rPr>
        <w:t>»: постоянная, комбинированная и временная (на срок не более 6 месяцев).</w:t>
      </w:r>
    </w:p>
    <w:p w:rsidR="00D60D2E" w:rsidRPr="00D60D2E" w:rsidRDefault="00D60D2E" w:rsidP="00D60D2E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60D2E">
        <w:rPr>
          <w:rFonts w:ascii="Times New Roman" w:eastAsia="Times New Roman" w:hAnsi="Times New Roman" w:cs="Times New Roman"/>
          <w:color w:val="333333"/>
          <w:sz w:val="27"/>
          <w:szCs w:val="27"/>
        </w:rPr>
        <w:t>При этом в обстоятельствах форс-мажора для введения режима временной дистанционной работы достаточно локального акта.</w:t>
      </w:r>
    </w:p>
    <w:p w:rsidR="00D60D2E" w:rsidRPr="00D60D2E" w:rsidRDefault="00D60D2E" w:rsidP="00D60D2E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60D2E">
        <w:rPr>
          <w:rFonts w:ascii="Times New Roman" w:eastAsia="Times New Roman" w:hAnsi="Times New Roman" w:cs="Times New Roman"/>
          <w:color w:val="333333"/>
          <w:sz w:val="27"/>
          <w:szCs w:val="27"/>
        </w:rPr>
        <w:t>Новым законом предусмотрено, что в случае невозможности перевода работника на «</w:t>
      </w:r>
      <w:proofErr w:type="spellStart"/>
      <w:r w:rsidRPr="00D60D2E">
        <w:rPr>
          <w:rFonts w:ascii="Times New Roman" w:eastAsia="Times New Roman" w:hAnsi="Times New Roman" w:cs="Times New Roman"/>
          <w:color w:val="333333"/>
          <w:sz w:val="27"/>
          <w:szCs w:val="27"/>
        </w:rPr>
        <w:t>удаленку</w:t>
      </w:r>
      <w:proofErr w:type="spellEnd"/>
      <w:r w:rsidRPr="00D60D2E">
        <w:rPr>
          <w:rFonts w:ascii="Times New Roman" w:eastAsia="Times New Roman" w:hAnsi="Times New Roman" w:cs="Times New Roman"/>
          <w:color w:val="333333"/>
          <w:sz w:val="27"/>
          <w:szCs w:val="27"/>
        </w:rPr>
        <w:t>» временное прекращение работы расценивается как простой по обстоятельствам, не зависящим от воли сторон, и оплачивается в размере 2/3 тарифной ставки, либо в большем размере, предусмотренном локальным актом.</w:t>
      </w:r>
    </w:p>
    <w:p w:rsidR="00D60D2E" w:rsidRPr="00D60D2E" w:rsidRDefault="00D60D2E" w:rsidP="00D60D2E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60D2E">
        <w:rPr>
          <w:rFonts w:ascii="Times New Roman" w:eastAsia="Times New Roman" w:hAnsi="Times New Roman" w:cs="Times New Roman"/>
          <w:color w:val="333333"/>
          <w:sz w:val="27"/>
          <w:szCs w:val="27"/>
        </w:rPr>
        <w:t>Следует особо отметить, что выполнение работником трудовой функции дистанционно не является основанием для снижения размера заработной платы.</w:t>
      </w:r>
    </w:p>
    <w:p w:rsidR="00D60D2E" w:rsidRPr="00D60D2E" w:rsidRDefault="00D60D2E" w:rsidP="00D60D2E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60D2E">
        <w:rPr>
          <w:rFonts w:ascii="Times New Roman" w:eastAsia="Times New Roman" w:hAnsi="Times New Roman" w:cs="Times New Roman"/>
          <w:color w:val="333333"/>
          <w:sz w:val="27"/>
          <w:szCs w:val="27"/>
        </w:rPr>
        <w:t>Кроме того, предусмотрены максимальные возможности электронного документооборота между сторонами трудовых отношений при наличии их обоюдного согласия, а также обязанность работодателя обеспечивать дистанционного работника необходимым для выполнения трудовой функции оборудованием, программно-техническим средствами и средствами защиты информации, либо компенсировать затраты при использовании личной техники.</w:t>
      </w:r>
    </w:p>
    <w:p w:rsidR="00D60D2E" w:rsidRPr="00D60D2E" w:rsidRDefault="00D60D2E" w:rsidP="00D60D2E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60D2E">
        <w:rPr>
          <w:rFonts w:ascii="Times New Roman" w:eastAsia="Times New Roman" w:hAnsi="Times New Roman" w:cs="Times New Roman"/>
          <w:color w:val="333333"/>
          <w:sz w:val="27"/>
          <w:szCs w:val="27"/>
        </w:rPr>
        <w:t>Названным законом также установлены, в том числе, дополнительные основания прекращения трудового договора с дистанционным работником. Так, в случае невыхода на связь с работодателем более двух рабочих дней подряд без уважительной причины трудовые отношение с сотрудником могут быть расторгнуты.</w:t>
      </w:r>
    </w:p>
    <w:p w:rsidR="00D60D2E" w:rsidRPr="00D60D2E" w:rsidRDefault="00D60D2E" w:rsidP="00D60D2E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60D2E">
        <w:rPr>
          <w:rFonts w:ascii="Times New Roman" w:eastAsia="Times New Roman" w:hAnsi="Times New Roman" w:cs="Times New Roman"/>
          <w:color w:val="333333"/>
          <w:sz w:val="27"/>
          <w:szCs w:val="27"/>
        </w:rPr>
        <w:t>Отдельно стоит отметить, что нарушение права на неприкосновенность времени отдыха, так называемое «право на офлайн», расценивается как сверхурочная работа и может проходить только с письменного согласия работника и оплачиваться соответствующим образом.</w:t>
      </w:r>
    </w:p>
    <w:p w:rsidR="00D60D2E" w:rsidRPr="00D60D2E" w:rsidRDefault="00D60D2E" w:rsidP="00D60D2E">
      <w:pPr>
        <w:shd w:val="clear" w:color="auto" w:fill="FFFFFF"/>
        <w:spacing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60D2E">
        <w:rPr>
          <w:rFonts w:ascii="Times New Roman" w:eastAsia="Times New Roman" w:hAnsi="Times New Roman" w:cs="Times New Roman"/>
          <w:color w:val="333333"/>
          <w:sz w:val="27"/>
          <w:szCs w:val="27"/>
        </w:rPr>
        <w:t>Вступившие в силу изменения в законодательстве направлены прежде всего на защиту трудовых прав и обеспечение гарантий дистанционных работников.</w:t>
      </w:r>
      <w:r w:rsidR="005260EE">
        <w:rPr>
          <w:rFonts w:ascii="Times New Roman" w:eastAsia="Times New Roman" w:hAnsi="Times New Roman" w:cs="Times New Roman"/>
          <w:color w:val="333333"/>
          <w:sz w:val="27"/>
          <w:szCs w:val="27"/>
        </w:rPr>
        <w:t>».</w:t>
      </w:r>
    </w:p>
    <w:p w:rsidR="009203AE" w:rsidRPr="004E2642" w:rsidRDefault="009203AE" w:rsidP="000653F3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9203AE" w:rsidRPr="004E2642" w:rsidSect="00A61F08">
      <w:headerReference w:type="default" r:id="rId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27" w:rsidRDefault="00020927" w:rsidP="008B2CEE">
      <w:pPr>
        <w:spacing w:after="0" w:line="240" w:lineRule="auto"/>
      </w:pPr>
      <w:r>
        <w:separator/>
      </w:r>
    </w:p>
  </w:endnote>
  <w:endnote w:type="continuationSeparator" w:id="0">
    <w:p w:rsidR="00020927" w:rsidRDefault="00020927" w:rsidP="008B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27" w:rsidRDefault="00020927" w:rsidP="008B2CEE">
      <w:pPr>
        <w:spacing w:after="0" w:line="240" w:lineRule="auto"/>
      </w:pPr>
      <w:r>
        <w:separator/>
      </w:r>
    </w:p>
  </w:footnote>
  <w:footnote w:type="continuationSeparator" w:id="0">
    <w:p w:rsidR="00020927" w:rsidRDefault="00020927" w:rsidP="008B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07001"/>
      <w:docPartObj>
        <w:docPartGallery w:val="Page Numbers (Top of Page)"/>
        <w:docPartUnique/>
      </w:docPartObj>
    </w:sdtPr>
    <w:sdtEndPr/>
    <w:sdtContent>
      <w:p w:rsidR="008B2CEE" w:rsidRDefault="00BB384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CEE" w:rsidRDefault="008B2C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83F"/>
    <w:rsid w:val="00020927"/>
    <w:rsid w:val="0002531B"/>
    <w:rsid w:val="000653F3"/>
    <w:rsid w:val="00073D38"/>
    <w:rsid w:val="000A6BE2"/>
    <w:rsid w:val="00102932"/>
    <w:rsid w:val="001135DC"/>
    <w:rsid w:val="001465FE"/>
    <w:rsid w:val="00151055"/>
    <w:rsid w:val="001A32B4"/>
    <w:rsid w:val="00206495"/>
    <w:rsid w:val="00210814"/>
    <w:rsid w:val="002314C7"/>
    <w:rsid w:val="00236ECA"/>
    <w:rsid w:val="002955F3"/>
    <w:rsid w:val="002A3CED"/>
    <w:rsid w:val="002A6826"/>
    <w:rsid w:val="002C361A"/>
    <w:rsid w:val="00311765"/>
    <w:rsid w:val="0032763D"/>
    <w:rsid w:val="0034519D"/>
    <w:rsid w:val="003927CA"/>
    <w:rsid w:val="00394776"/>
    <w:rsid w:val="003968FC"/>
    <w:rsid w:val="003A7432"/>
    <w:rsid w:val="003B786C"/>
    <w:rsid w:val="003D15CD"/>
    <w:rsid w:val="004077C2"/>
    <w:rsid w:val="00415B10"/>
    <w:rsid w:val="004258CB"/>
    <w:rsid w:val="00437647"/>
    <w:rsid w:val="00450F4D"/>
    <w:rsid w:val="004802C1"/>
    <w:rsid w:val="0049383F"/>
    <w:rsid w:val="004B219F"/>
    <w:rsid w:val="004C071E"/>
    <w:rsid w:val="004E2642"/>
    <w:rsid w:val="00521622"/>
    <w:rsid w:val="005260EE"/>
    <w:rsid w:val="005A7D6A"/>
    <w:rsid w:val="00615C56"/>
    <w:rsid w:val="00626CBE"/>
    <w:rsid w:val="00682DCB"/>
    <w:rsid w:val="006A2A1D"/>
    <w:rsid w:val="006A2CE3"/>
    <w:rsid w:val="006C2A9D"/>
    <w:rsid w:val="006D1044"/>
    <w:rsid w:val="006D77A8"/>
    <w:rsid w:val="007714DE"/>
    <w:rsid w:val="0078707F"/>
    <w:rsid w:val="0079323B"/>
    <w:rsid w:val="007B31D5"/>
    <w:rsid w:val="008059E3"/>
    <w:rsid w:val="00837277"/>
    <w:rsid w:val="00884CFB"/>
    <w:rsid w:val="00886D60"/>
    <w:rsid w:val="008B2CEE"/>
    <w:rsid w:val="008C0334"/>
    <w:rsid w:val="008C14C6"/>
    <w:rsid w:val="008C7508"/>
    <w:rsid w:val="009203AE"/>
    <w:rsid w:val="009C4161"/>
    <w:rsid w:val="009D0DD4"/>
    <w:rsid w:val="009F30DE"/>
    <w:rsid w:val="00A228A9"/>
    <w:rsid w:val="00A37C62"/>
    <w:rsid w:val="00A61F08"/>
    <w:rsid w:val="00A723C2"/>
    <w:rsid w:val="00AF42BC"/>
    <w:rsid w:val="00AF497D"/>
    <w:rsid w:val="00B063AA"/>
    <w:rsid w:val="00B538E7"/>
    <w:rsid w:val="00B600CC"/>
    <w:rsid w:val="00B854E6"/>
    <w:rsid w:val="00B8732C"/>
    <w:rsid w:val="00B97318"/>
    <w:rsid w:val="00BA3939"/>
    <w:rsid w:val="00BB3841"/>
    <w:rsid w:val="00BD1B8C"/>
    <w:rsid w:val="00BF128C"/>
    <w:rsid w:val="00C02504"/>
    <w:rsid w:val="00C129B1"/>
    <w:rsid w:val="00C24EBB"/>
    <w:rsid w:val="00C42DA6"/>
    <w:rsid w:val="00C6415E"/>
    <w:rsid w:val="00C66214"/>
    <w:rsid w:val="00C76AB3"/>
    <w:rsid w:val="00CC690A"/>
    <w:rsid w:val="00D60D2E"/>
    <w:rsid w:val="00D92B8D"/>
    <w:rsid w:val="00DB7FCD"/>
    <w:rsid w:val="00DE0CCB"/>
    <w:rsid w:val="00DE4B8C"/>
    <w:rsid w:val="00DE750D"/>
    <w:rsid w:val="00DF0A57"/>
    <w:rsid w:val="00E55517"/>
    <w:rsid w:val="00E61368"/>
    <w:rsid w:val="00E62FB6"/>
    <w:rsid w:val="00E75A71"/>
    <w:rsid w:val="00E852DA"/>
    <w:rsid w:val="00EC0A25"/>
    <w:rsid w:val="00F10A66"/>
    <w:rsid w:val="00F2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ABD9"/>
  <w15:docId w15:val="{5EF2A96D-CA9C-4C22-B242-C0B424C4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1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C7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C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9731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Текст Знак"/>
    <w:aliases w:val="Текст Знак2 Знак,Знак1 Знак Знак1 Знак,Знак Знак Знак Знак,Текст Знак1 Знак Знак,Знак1 Знак Знак Знак1 Знак,Знак1 Знак Знак Знак Знак Знак,Знак Знак1 Знак,Текст1 Знак Знак,Знак Знак2 Знак Знак,Знак Знак Знак1"/>
    <w:basedOn w:val="a0"/>
    <w:link w:val="a5"/>
    <w:uiPriority w:val="99"/>
    <w:semiHidden/>
    <w:locked/>
    <w:rsid w:val="009D0D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aliases w:val="Текст Знак2,Знак1 Знак Знак1,Знак Знак Знак,Текст Знак1 Знак,Знак1 Знак Знак Знак1,Знак1 Знак Знак Знак Знак,Знак Знак1,Текст1 Знак,Знак Знак2 Знак,Знак Знак,Текст Знак2 Знак Знак Знак Знак"/>
    <w:basedOn w:val="a"/>
    <w:link w:val="a4"/>
    <w:uiPriority w:val="99"/>
    <w:semiHidden/>
    <w:unhideWhenUsed/>
    <w:rsid w:val="009D0D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9D0DD4"/>
    <w:rPr>
      <w:rFonts w:ascii="Consolas" w:eastAsiaTheme="minorEastAsia" w:hAnsi="Consolas"/>
      <w:sz w:val="21"/>
      <w:szCs w:val="21"/>
      <w:lang w:eastAsia="ru-RU"/>
    </w:rPr>
  </w:style>
  <w:style w:type="paragraph" w:customStyle="1" w:styleId="Style6">
    <w:name w:val="Style6"/>
    <w:basedOn w:val="a"/>
    <w:rsid w:val="002A3CED"/>
    <w:pPr>
      <w:widowControl w:val="0"/>
      <w:autoSpaceDE w:val="0"/>
      <w:autoSpaceDN w:val="0"/>
      <w:adjustRightInd w:val="0"/>
      <w:spacing w:after="0" w:line="230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7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8B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CE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2CEE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43764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14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Закайдакова Елена Владимировна</cp:lastModifiedBy>
  <cp:revision>100</cp:revision>
  <cp:lastPrinted>2020-04-30T05:04:00Z</cp:lastPrinted>
  <dcterms:created xsi:type="dcterms:W3CDTF">2017-03-06T07:20:00Z</dcterms:created>
  <dcterms:modified xsi:type="dcterms:W3CDTF">2021-02-10T05:17:00Z</dcterms:modified>
</cp:coreProperties>
</file>