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2306955" cy="8407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Кадастровая палата поможет подготовить договор 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и окажет консультационные услуги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 2017 году Кадастровая палата по Свердловской области расширила свои полномочия, и теперь может оказывать населению ряд дополнительных услуг. У жителей Свердловской области появилась возможность получить в региональной Кадастровой палате услугу по подготовке проектов договоров в простой письменной форме, такого как договор купли-продажи, договор дарения и др., а также уральцам могут оказать консультационные услуги, связанные с оборотом объектов недвижимости.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Покупка или продажа любой недвижимости, земли, дома или квартиры,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 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Эксперты Кадастровой палаты смогут проконсультировать по вопросам, касающимся оформления сделок с недвижимостью, а также помогут составить договор. Помимо высокого качества профессиональных консультаций, стоимость услуги также значительно ниже рыночной: напри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мер, подготовка договора между двумя физическими лицами обойдется в 600 рублей; консультирование, связанное с оборотом объектов недвижимости для одного слушателя в отношении одного объекта недвижимости продолжительностью не более 30 минут, без подготовки письменного ответа 1000 рублей. 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Более подробная информация об услугах и тарифах размещена на сайте </w:t>
      </w:r>
      <w:hyperlink r:id="rId3">
        <w:r>
          <w:rPr>
            <w:rStyle w:val="style17"/>
            <w:rFonts w:ascii="Times New Roman" w:cs="Times New Roman" w:hAnsi="Times New Roman"/>
            <w:sz w:val="28"/>
            <w:szCs w:val="28"/>
            <w:shd w:fill="FFFFFF" w:val="clear"/>
            <w:lang w:val="en-US"/>
          </w:rPr>
          <w:t>www</w:t>
        </w:r>
        <w:r>
          <w:rPr>
            <w:rStyle w:val="style17"/>
            <w:rFonts w:ascii="Times New Roman" w:cs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7"/>
            <w:rFonts w:ascii="Times New Roman" w:cs="Times New Roman" w:hAnsi="Times New Roman"/>
            <w:sz w:val="28"/>
            <w:szCs w:val="28"/>
            <w:shd w:fill="FFFFFF" w:val="clear"/>
            <w:lang w:val="en-US"/>
          </w:rPr>
          <w:t>kadastr</w:t>
        </w:r>
        <w:r>
          <w:rPr>
            <w:rStyle w:val="style17"/>
            <w:rFonts w:ascii="Times New Roman" w:cs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7"/>
            <w:rFonts w:ascii="Times New Roman" w:cs="Times New Roman" w:hAnsi="Times New Roman"/>
            <w:sz w:val="28"/>
            <w:szCs w:val="28"/>
            <w:shd w:fill="FFFFFF" w:val="clear"/>
            <w:lang w:val="en-US"/>
          </w:rPr>
          <w:t>ru</w:t>
        </w:r>
      </w:hyperlink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в разделе «Деятельность» - «Консультационные услуги».  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Услуги оказываются в 38 офисах Кадастровой палаты, расположенных на территории Свердловской области. 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Для заполнения Заявки на оказание Услуги необходимо обратиться по телефону (343) 295-07-00 (доб.2039, 2301) либо прийти лично в любой офис Кадастровой палаты, расположенный на территории Свердловской области.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 городе Алапаевске можно обратиться по адресу: г. Алапаевск, ул. Софьи Перовской, 7, кабинет № 1.</w:t>
      </w:r>
    </w:p>
    <w:p>
      <w:pPr>
        <w:pStyle w:val="style28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8"/>
        <w:shd w:fill="FFFFFF" w:val="clear"/>
        <w:spacing w:after="28" w:before="28"/>
        <w:textAlignment w:val="baseline"/>
      </w:pPr>
      <w:r>
        <w:rPr>
          <w:rFonts w:ascii="Trebuchet MS" w:hAnsi="Trebuchet MS"/>
          <w:color w:val="000000"/>
          <w:sz w:val="17"/>
          <w:szCs w:val="17"/>
        </w:rPr>
      </w:r>
    </w:p>
    <w:p>
      <w:pPr>
        <w:pStyle w:val="style0"/>
        <w:spacing w:after="0" w:before="0"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4"/>
          <w:szCs w:val="24"/>
        </w:rPr>
        <w:t>филиал ФГБУ «ФКП Росреестра» по Свердловской области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Arial Unicode M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ext_exposed_show"/>
    <w:basedOn w:val="style15"/>
    <w:next w:val="style19"/>
    <w:rPr/>
  </w:style>
  <w:style w:styleId="style20" w:type="character">
    <w:name w:val="navigation-current-item"/>
    <w:basedOn w:val="style15"/>
    <w:next w:val="style20"/>
    <w:rPr/>
  </w:style>
  <w:style w:styleId="style21" w:type="character">
    <w:name w:val="Выделение жирным"/>
    <w:basedOn w:val="style15"/>
    <w:next w:val="style21"/>
    <w:rPr>
      <w:b/>
      <w:bCs/>
    </w:rPr>
  </w:style>
  <w:style w:styleId="style22" w:type="character">
    <w:name w:val="ListLabel 1"/>
    <w:next w:val="style22"/>
    <w:rPr>
      <w:sz w:val="20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9" w:type="paragraph">
    <w:name w:val="Normal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Arial Unicode MS" w:hAnsi="Arial"/>
      <w:color w:val="000000"/>
      <w:sz w:val="24"/>
      <w:szCs w:val="24"/>
      <w:lang w:bidi="ar-SA" w:eastAsia="ru-RU" w:val="ru-RU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adastr.ru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2018-02-20T05:25:00.00Z</dcterms:created>
  <dc:creator>chernova_ml</dc:creator>
  <cp:lastModifiedBy>gurskaya_eo</cp:lastModifiedBy>
  <cp:lastPrinted>2018-03-15T09:04:06.01Z</cp:lastPrinted>
  <dcterms:modified xsi:type="dcterms:W3CDTF">2018-02-21T04:32:00.00Z</dcterms:modified>
  <cp:revision>6</cp:revision>
</cp:coreProperties>
</file>