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</w:p>
    <w:p w:rsidR="001D1480" w:rsidRPr="00881193" w:rsidRDefault="001D1480" w:rsidP="00560573">
      <w:pPr>
        <w:ind w:firstLine="708"/>
        <w:jc w:val="both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 w:rsidRPr="00881193">
        <w:rPr>
          <w:rFonts w:ascii="Segoe UI" w:hAnsi="Segoe UI" w:cs="Segoe UI"/>
          <w:b/>
          <w:sz w:val="32"/>
          <w:szCs w:val="32"/>
        </w:rPr>
        <w:t>ПРЕСС-РЕЛИЗ</w:t>
      </w:r>
    </w:p>
    <w:p w:rsidR="003D455C" w:rsidRPr="00FE71C0" w:rsidRDefault="00ED2534" w:rsidP="00881193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За семь месяцев текущего года Управление Росреестра направило более 3300 предостережений </w:t>
      </w:r>
    </w:p>
    <w:p w:rsidR="00907FCF" w:rsidRPr="006B76A6" w:rsidRDefault="00907FCF" w:rsidP="00485C9E">
      <w:pPr>
        <w:pStyle w:val="a5"/>
        <w:spacing w:before="0" w:beforeAutospacing="0"/>
        <w:ind w:firstLine="567"/>
        <w:jc w:val="both"/>
        <w:rPr>
          <w:rFonts w:ascii="Segoe UI" w:hAnsi="Segoe UI" w:cs="Segoe UI"/>
        </w:rPr>
      </w:pPr>
      <w:r w:rsidRPr="00907FCF">
        <w:rPr>
          <w:rFonts w:ascii="Segoe UI" w:eastAsiaTheme="minorHAnsi" w:hAnsi="Segoe UI" w:cs="Segoe UI"/>
          <w:lang w:eastAsia="en-US"/>
        </w:rPr>
        <w:t>В связи</w:t>
      </w:r>
      <w:r w:rsidR="006B76A6">
        <w:rPr>
          <w:rFonts w:ascii="Segoe UI" w:eastAsiaTheme="minorHAnsi" w:hAnsi="Segoe UI" w:cs="Segoe UI"/>
          <w:lang w:eastAsia="en-US"/>
        </w:rPr>
        <w:t xml:space="preserve"> с изменениями законодательства, </w:t>
      </w:r>
      <w:r w:rsidRPr="00907FCF">
        <w:rPr>
          <w:rFonts w:ascii="Segoe UI" w:eastAsiaTheme="minorHAnsi" w:hAnsi="Segoe UI" w:cs="Segoe UI"/>
          <w:lang w:eastAsia="en-US"/>
        </w:rPr>
        <w:t>административные органы получили новые полномочия и теперь проводят работу по профилактике нарушений обязательных требований.</w:t>
      </w:r>
    </w:p>
    <w:p w:rsidR="00907FCF" w:rsidRPr="00907FCF" w:rsidRDefault="006B76A6" w:rsidP="00485C9E">
      <w:pPr>
        <w:pStyle w:val="a5"/>
        <w:spacing w:before="0" w:beforeAutospacing="0"/>
        <w:ind w:firstLine="56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По словам заместителя руководителя Управления</w:t>
      </w:r>
      <w:r w:rsidR="0052662F">
        <w:rPr>
          <w:rFonts w:ascii="Segoe UI" w:eastAsiaTheme="minorHAnsi" w:hAnsi="Segoe UI" w:cs="Segoe UI"/>
          <w:lang w:eastAsia="en-US"/>
        </w:rPr>
        <w:t xml:space="preserve"> Росреестра по Свердловской области (далее-Управление)</w:t>
      </w:r>
      <w:r>
        <w:rPr>
          <w:rFonts w:ascii="Segoe UI" w:eastAsiaTheme="minorHAnsi" w:hAnsi="Segoe UI" w:cs="Segoe UI"/>
          <w:b/>
          <w:lang w:eastAsia="en-US"/>
        </w:rPr>
        <w:t>Ирины Семкиной</w:t>
      </w:r>
      <w:r>
        <w:rPr>
          <w:rFonts w:ascii="Segoe UI" w:eastAsiaTheme="minorHAnsi" w:hAnsi="Segoe UI" w:cs="Segoe UI"/>
          <w:lang w:eastAsia="en-US"/>
        </w:rPr>
        <w:t xml:space="preserve">: </w:t>
      </w:r>
      <w:r w:rsidR="00907FCF" w:rsidRPr="00907FCF">
        <w:rPr>
          <w:rFonts w:ascii="Segoe UI" w:eastAsiaTheme="minorHAnsi" w:hAnsi="Segoe UI" w:cs="Segoe UI"/>
          <w:lang w:eastAsia="en-US"/>
        </w:rPr>
        <w:t>«</w:t>
      </w:r>
      <w:r w:rsidR="00907FCF" w:rsidRPr="00907FCF">
        <w:rPr>
          <w:rFonts w:ascii="Segoe UI" w:eastAsiaTheme="minorHAnsi" w:hAnsi="Segoe UI" w:cs="Segoe UI"/>
          <w:i/>
          <w:lang w:eastAsia="en-US"/>
        </w:rPr>
        <w:t>Профилактические мероприятия осуществляются в целях стимулирования добросовестного собл</w:t>
      </w:r>
      <w:r w:rsidR="00ED2534">
        <w:rPr>
          <w:rFonts w:ascii="Segoe UI" w:eastAsiaTheme="minorHAnsi" w:hAnsi="Segoe UI" w:cs="Segoe UI"/>
          <w:i/>
          <w:lang w:eastAsia="en-US"/>
        </w:rPr>
        <w:t>ю</w:t>
      </w:r>
      <w:r w:rsidR="007D77B4">
        <w:rPr>
          <w:rFonts w:ascii="Segoe UI" w:eastAsiaTheme="minorHAnsi" w:hAnsi="Segoe UI" w:cs="Segoe UI"/>
          <w:i/>
          <w:lang w:eastAsia="en-US"/>
        </w:rPr>
        <w:t xml:space="preserve">дения обязательных требований, а </w:t>
      </w:r>
      <w:r>
        <w:rPr>
          <w:rFonts w:ascii="Segoe UI" w:eastAsiaTheme="minorHAnsi" w:hAnsi="Segoe UI" w:cs="Segoe UI"/>
          <w:i/>
          <w:lang w:eastAsia="en-US"/>
        </w:rPr>
        <w:t xml:space="preserve">также </w:t>
      </w:r>
      <w:r w:rsidR="00907FCF" w:rsidRPr="00907FCF">
        <w:rPr>
          <w:rFonts w:ascii="Segoe UI" w:eastAsiaTheme="minorHAnsi" w:hAnsi="Segoe UI" w:cs="Segoe UI"/>
          <w:i/>
          <w:lang w:eastAsia="en-US"/>
        </w:rPr>
        <w:t xml:space="preserve">устранения причин и факторов, способных привести к нарушениям требований и причинению вреда </w:t>
      </w:r>
      <w:r w:rsidR="007D77B4">
        <w:rPr>
          <w:rFonts w:ascii="Segoe UI" w:eastAsiaTheme="minorHAnsi" w:hAnsi="Segoe UI" w:cs="Segoe UI"/>
          <w:i/>
          <w:lang w:eastAsia="en-US"/>
        </w:rPr>
        <w:t>охраняемым законом ценностям и</w:t>
      </w:r>
      <w:r w:rsidR="00907FCF" w:rsidRPr="00907FCF">
        <w:rPr>
          <w:rFonts w:ascii="Segoe UI" w:eastAsiaTheme="minorHAnsi" w:hAnsi="Segoe UI" w:cs="Segoe UI"/>
          <w:i/>
          <w:lang w:eastAsia="en-US"/>
        </w:rPr>
        <w:t>доведения обязательных требований до контролируемых лиц, способов их соблюдения</w:t>
      </w:r>
      <w:r w:rsidR="00ED2534">
        <w:rPr>
          <w:rFonts w:ascii="Segoe UI" w:eastAsiaTheme="minorHAnsi" w:hAnsi="Segoe UI" w:cs="Segoe UI"/>
          <w:lang w:eastAsia="en-US"/>
        </w:rPr>
        <w:t>».</w:t>
      </w:r>
    </w:p>
    <w:p w:rsidR="00A76E5A" w:rsidRDefault="00ED2534" w:rsidP="00485C9E">
      <w:pPr>
        <w:pStyle w:val="a5"/>
        <w:spacing w:before="0" w:beforeAutospacing="0"/>
        <w:ind w:firstLine="56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Одним из основных направлений профилактики нарушения обязательных требований являются предостережения. Они применяются</w:t>
      </w:r>
      <w:r w:rsidR="00A76E5A">
        <w:rPr>
          <w:rFonts w:ascii="Segoe UI" w:eastAsiaTheme="minorHAnsi" w:hAnsi="Segoe UI" w:cs="Segoe UI"/>
          <w:lang w:eastAsia="en-US"/>
        </w:rPr>
        <w:t xml:space="preserve"> в отношении граждан, юридических лиц и индивидуа</w:t>
      </w:r>
      <w:r>
        <w:rPr>
          <w:rFonts w:ascii="Segoe UI" w:eastAsiaTheme="minorHAnsi" w:hAnsi="Segoe UI" w:cs="Segoe UI"/>
          <w:lang w:eastAsia="en-US"/>
        </w:rPr>
        <w:t>льных предпринимателей. Такие требования служат</w:t>
      </w:r>
      <w:r w:rsidR="00A76E5A">
        <w:rPr>
          <w:rFonts w:ascii="Segoe UI" w:eastAsiaTheme="minorHAnsi" w:hAnsi="Segoe UI" w:cs="Segoe UI"/>
          <w:lang w:eastAsia="en-US"/>
        </w:rPr>
        <w:t xml:space="preserve"> эффективным средством, направленным на информирование лиц по</w:t>
      </w:r>
      <w:r>
        <w:rPr>
          <w:rFonts w:ascii="Segoe UI" w:eastAsiaTheme="minorHAnsi" w:hAnsi="Segoe UI" w:cs="Segoe UI"/>
          <w:lang w:eastAsia="en-US"/>
        </w:rPr>
        <w:t xml:space="preserve"> проблемным вопросам, касающих</w:t>
      </w:r>
      <w:r w:rsidR="00A76E5A">
        <w:rPr>
          <w:rFonts w:ascii="Segoe UI" w:eastAsiaTheme="minorHAnsi" w:hAnsi="Segoe UI" w:cs="Segoe UI"/>
          <w:lang w:eastAsia="en-US"/>
        </w:rPr>
        <w:t xml:space="preserve">ся соблюдения </w:t>
      </w:r>
      <w:r w:rsidR="00F02FE5">
        <w:rPr>
          <w:rFonts w:ascii="Segoe UI" w:eastAsiaTheme="minorHAnsi" w:hAnsi="Segoe UI" w:cs="Segoe UI"/>
          <w:lang w:eastAsia="en-US"/>
        </w:rPr>
        <w:t>норм законодательства.</w:t>
      </w:r>
    </w:p>
    <w:p w:rsidR="00F02FE5" w:rsidRDefault="00F02FE5" w:rsidP="00485C9E">
      <w:pPr>
        <w:pStyle w:val="a5"/>
        <w:spacing w:before="0" w:beforeAutospacing="0"/>
        <w:ind w:firstLine="56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По</w:t>
      </w:r>
      <w:r w:rsidR="00891D54">
        <w:rPr>
          <w:rFonts w:ascii="Segoe UI" w:eastAsiaTheme="minorHAnsi" w:hAnsi="Segoe UI" w:cs="Segoe UI"/>
          <w:lang w:eastAsia="en-US"/>
        </w:rPr>
        <w:t xml:space="preserve"> итогам 7 месяцев текущего года, в адрес контролируемых лиц, </w:t>
      </w:r>
      <w:r>
        <w:rPr>
          <w:rFonts w:ascii="Segoe UI" w:eastAsiaTheme="minorHAnsi" w:hAnsi="Segoe UI" w:cs="Segoe UI"/>
          <w:lang w:eastAsia="en-US"/>
        </w:rPr>
        <w:t>Управлением направлено более 3300 предостережений.</w:t>
      </w:r>
    </w:p>
    <w:p w:rsidR="003D455C" w:rsidRDefault="005F48A9" w:rsidP="00485C9E">
      <w:pPr>
        <w:pStyle w:val="a5"/>
        <w:spacing w:before="0" w:beforeAutospacing="0"/>
        <w:ind w:firstLine="56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«</w:t>
      </w:r>
      <w:r w:rsidRPr="0095092E">
        <w:rPr>
          <w:rFonts w:ascii="Segoe UI" w:eastAsiaTheme="minorHAnsi" w:hAnsi="Segoe UI" w:cs="Segoe UI"/>
          <w:i/>
          <w:lang w:eastAsia="en-US"/>
        </w:rPr>
        <w:t xml:space="preserve">Предостережение содержит указания на </w:t>
      </w:r>
      <w:r w:rsidR="00AC5380" w:rsidRPr="0095092E">
        <w:rPr>
          <w:rFonts w:ascii="Segoe UI" w:eastAsiaTheme="minorHAnsi" w:hAnsi="Segoe UI" w:cs="Segoe UI"/>
          <w:i/>
          <w:lang w:eastAsia="en-US"/>
        </w:rPr>
        <w:t xml:space="preserve">предусматривающие </w:t>
      </w:r>
      <w:r w:rsidR="00AC5380">
        <w:rPr>
          <w:rFonts w:ascii="Segoe UI" w:eastAsiaTheme="minorHAnsi" w:hAnsi="Segoe UI" w:cs="Segoe UI"/>
          <w:i/>
          <w:lang w:eastAsia="en-US"/>
        </w:rPr>
        <w:t xml:space="preserve">обязательные требования и </w:t>
      </w:r>
      <w:r w:rsidRPr="0095092E">
        <w:rPr>
          <w:rFonts w:ascii="Segoe UI" w:eastAsiaTheme="minorHAnsi" w:hAnsi="Segoe UI" w:cs="Segoe UI"/>
          <w:i/>
          <w:lang w:eastAsia="en-US"/>
        </w:rPr>
        <w:t>нормативные пр</w:t>
      </w:r>
      <w:r w:rsidR="00AC5380">
        <w:rPr>
          <w:rFonts w:ascii="Segoe UI" w:eastAsiaTheme="minorHAnsi" w:hAnsi="Segoe UI" w:cs="Segoe UI"/>
          <w:i/>
          <w:lang w:eastAsia="en-US"/>
        </w:rPr>
        <w:t xml:space="preserve">авовые акты. Кроме того, </w:t>
      </w:r>
      <w:r w:rsidRPr="0095092E">
        <w:rPr>
          <w:rFonts w:ascii="Segoe UI" w:eastAsiaTheme="minorHAnsi" w:hAnsi="Segoe UI" w:cs="Segoe UI"/>
          <w:i/>
          <w:lang w:eastAsia="en-US"/>
        </w:rPr>
        <w:t>и</w:t>
      </w:r>
      <w:r w:rsidR="00AC5380">
        <w:rPr>
          <w:rFonts w:ascii="Segoe UI" w:eastAsiaTheme="minorHAnsi" w:hAnsi="Segoe UI" w:cs="Segoe UI"/>
          <w:i/>
          <w:lang w:eastAsia="en-US"/>
        </w:rPr>
        <w:t xml:space="preserve">нформация о </w:t>
      </w:r>
      <w:r w:rsidRPr="0095092E">
        <w:rPr>
          <w:rFonts w:ascii="Segoe UI" w:eastAsiaTheme="minorHAnsi" w:hAnsi="Segoe UI" w:cs="Segoe UI"/>
          <w:i/>
          <w:lang w:eastAsia="en-US"/>
        </w:rPr>
        <w:t>действия</w:t>
      </w:r>
      <w:r w:rsidR="00AC5380">
        <w:rPr>
          <w:rFonts w:ascii="Segoe UI" w:eastAsiaTheme="minorHAnsi" w:hAnsi="Segoe UI" w:cs="Segoe UI"/>
          <w:i/>
          <w:lang w:eastAsia="en-US"/>
        </w:rPr>
        <w:t>х</w:t>
      </w:r>
      <w:r w:rsidRPr="0095092E">
        <w:rPr>
          <w:rFonts w:ascii="Segoe UI" w:eastAsiaTheme="minorHAnsi" w:hAnsi="Segoe UI" w:cs="Segoe UI"/>
          <w:i/>
          <w:lang w:eastAsia="en-US"/>
        </w:rPr>
        <w:t xml:space="preserve"> (бездействия</w:t>
      </w:r>
      <w:r w:rsidR="00AC5380">
        <w:rPr>
          <w:rFonts w:ascii="Segoe UI" w:eastAsiaTheme="minorHAnsi" w:hAnsi="Segoe UI" w:cs="Segoe UI"/>
          <w:i/>
          <w:lang w:eastAsia="en-US"/>
        </w:rPr>
        <w:t>х) лица может</w:t>
      </w:r>
      <w:r w:rsidRPr="0095092E">
        <w:rPr>
          <w:rFonts w:ascii="Segoe UI" w:eastAsiaTheme="minorHAnsi" w:hAnsi="Segoe UI" w:cs="Segoe UI"/>
          <w:i/>
          <w:lang w:eastAsia="en-US"/>
        </w:rPr>
        <w:t xml:space="preserve"> привести к нарушению этих требований. </w:t>
      </w:r>
      <w:r w:rsidR="00AC5380">
        <w:rPr>
          <w:rFonts w:ascii="Segoe UI" w:eastAsiaTheme="minorHAnsi" w:hAnsi="Segoe UI" w:cs="Segoe UI"/>
          <w:i/>
          <w:lang w:eastAsia="en-US"/>
        </w:rPr>
        <w:t>В таком случае, госинспекторы принимают</w:t>
      </w:r>
      <w:r w:rsidR="0095092E" w:rsidRPr="0095092E">
        <w:rPr>
          <w:rFonts w:ascii="Segoe UI" w:eastAsiaTheme="minorHAnsi" w:hAnsi="Segoe UI" w:cs="Segoe UI"/>
          <w:i/>
          <w:lang w:eastAsia="en-US"/>
        </w:rPr>
        <w:t xml:space="preserve"> меры по обеспечению соблюдения обязательных требований</w:t>
      </w:r>
      <w:r w:rsidR="00211C37">
        <w:rPr>
          <w:rFonts w:ascii="Segoe UI" w:eastAsiaTheme="minorHAnsi" w:hAnsi="Segoe UI" w:cs="Segoe UI"/>
          <w:i/>
          <w:lang w:eastAsia="en-US"/>
        </w:rPr>
        <w:t xml:space="preserve">. Следует отметить, что </w:t>
      </w:r>
      <w:r w:rsidR="007F7BA7" w:rsidRPr="007F7BA7">
        <w:rPr>
          <w:rFonts w:ascii="Segoe UI" w:eastAsiaTheme="minorHAnsi" w:hAnsi="Segoe UI" w:cs="Segoe UI"/>
          <w:i/>
          <w:lang w:eastAsia="en-US"/>
        </w:rPr>
        <w:t>предостережение содержит QR-код, обеспе</w:t>
      </w:r>
      <w:r w:rsidR="00881193">
        <w:rPr>
          <w:rFonts w:ascii="Segoe UI" w:eastAsiaTheme="minorHAnsi" w:hAnsi="Segoe UI" w:cs="Segoe UI"/>
          <w:i/>
          <w:lang w:eastAsia="en-US"/>
        </w:rPr>
        <w:t>чивающий переход на страницу в </w:t>
      </w:r>
      <w:r w:rsidR="007F7BA7" w:rsidRPr="007F7BA7">
        <w:rPr>
          <w:rFonts w:ascii="Segoe UI" w:eastAsiaTheme="minorHAnsi" w:hAnsi="Segoe UI" w:cs="Segoe UI"/>
          <w:i/>
          <w:lang w:eastAsia="en-US"/>
        </w:rPr>
        <w:t>сети "Интернет", содержащую запись Единого реестра контрольных (надзорных) мероприятий</w:t>
      </w:r>
      <w:r w:rsidR="0095092E">
        <w:rPr>
          <w:rFonts w:ascii="Segoe UI" w:eastAsiaTheme="minorHAnsi" w:hAnsi="Segoe UI" w:cs="Segoe UI"/>
          <w:lang w:eastAsia="en-US"/>
        </w:rPr>
        <w:t xml:space="preserve">», - </w:t>
      </w:r>
      <w:r w:rsidR="003D455C" w:rsidRPr="00907FCF">
        <w:rPr>
          <w:rFonts w:ascii="Segoe UI" w:eastAsiaTheme="minorHAnsi" w:hAnsi="Segoe UI" w:cs="Segoe UI"/>
          <w:lang w:eastAsia="en-US"/>
        </w:rPr>
        <w:t xml:space="preserve">отметила </w:t>
      </w:r>
      <w:r w:rsidR="00AC5380" w:rsidRPr="00907FCF">
        <w:rPr>
          <w:rFonts w:ascii="Segoe UI" w:eastAsiaTheme="minorHAnsi" w:hAnsi="Segoe UI" w:cs="Segoe UI"/>
          <w:lang w:eastAsia="en-US"/>
        </w:rPr>
        <w:t xml:space="preserve">начальник государственного земельного надзора </w:t>
      </w:r>
      <w:r w:rsidR="00AC5380">
        <w:rPr>
          <w:rFonts w:ascii="Segoe UI" w:eastAsiaTheme="minorHAnsi" w:hAnsi="Segoe UI" w:cs="Segoe UI"/>
          <w:lang w:eastAsia="en-US"/>
        </w:rPr>
        <w:t>ведомства</w:t>
      </w:r>
      <w:r w:rsidR="003D455C" w:rsidRPr="00881193">
        <w:rPr>
          <w:rFonts w:ascii="Segoe UI" w:eastAsiaTheme="minorHAnsi" w:hAnsi="Segoe UI" w:cs="Segoe UI"/>
          <w:b/>
          <w:lang w:eastAsia="en-US"/>
        </w:rPr>
        <w:t>Шелковая Марина</w:t>
      </w:r>
      <w:r w:rsidR="003D455C" w:rsidRPr="00907FCF">
        <w:rPr>
          <w:rFonts w:ascii="Segoe UI" w:eastAsiaTheme="minorHAnsi" w:hAnsi="Segoe UI" w:cs="Segoe UI"/>
          <w:lang w:eastAsia="en-US"/>
        </w:rPr>
        <w:t xml:space="preserve">. </w:t>
      </w:r>
    </w:p>
    <w:p w:rsidR="006A1D9B" w:rsidRDefault="00211C37" w:rsidP="006A1D9B">
      <w:pPr>
        <w:pStyle w:val="a5"/>
        <w:spacing w:before="0" w:beforeAutospacing="0"/>
        <w:ind w:firstLine="56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Решение об объявлении предостережения принимается госинспектором по итогам рассмотрения обращений и иной информации, поступившей в Управление, а также по </w:t>
      </w:r>
      <w:r w:rsidRPr="00211C37">
        <w:rPr>
          <w:rFonts w:ascii="Segoe UI" w:eastAsiaTheme="minorHAnsi" w:hAnsi="Segoe UI" w:cs="Segoe UI"/>
          <w:lang w:eastAsia="en-US"/>
        </w:rPr>
        <w:t xml:space="preserve">результатам </w:t>
      </w:r>
      <w:r>
        <w:rPr>
          <w:rFonts w:ascii="Segoe UI" w:eastAsiaTheme="minorHAnsi" w:hAnsi="Segoe UI" w:cs="Segoe UI"/>
          <w:lang w:eastAsia="en-US"/>
        </w:rPr>
        <w:t xml:space="preserve">проведенных </w:t>
      </w:r>
      <w:r w:rsidRPr="00211C37">
        <w:rPr>
          <w:rFonts w:ascii="Segoe UI" w:eastAsiaTheme="minorHAnsi" w:hAnsi="Segoe UI" w:cs="Segoe UI"/>
          <w:lang w:eastAsia="en-US"/>
        </w:rPr>
        <w:t>контрольн</w:t>
      </w:r>
      <w:r>
        <w:rPr>
          <w:rFonts w:ascii="Segoe UI" w:eastAsiaTheme="minorHAnsi" w:hAnsi="Segoe UI" w:cs="Segoe UI"/>
          <w:lang w:eastAsia="en-US"/>
        </w:rPr>
        <w:t>ых</w:t>
      </w:r>
      <w:r w:rsidRPr="00211C37">
        <w:rPr>
          <w:rFonts w:ascii="Segoe UI" w:eastAsiaTheme="minorHAnsi" w:hAnsi="Segoe UI" w:cs="Segoe UI"/>
          <w:lang w:eastAsia="en-US"/>
        </w:rPr>
        <w:t xml:space="preserve"> (надзорн</w:t>
      </w:r>
      <w:r>
        <w:rPr>
          <w:rFonts w:ascii="Segoe UI" w:eastAsiaTheme="minorHAnsi" w:hAnsi="Segoe UI" w:cs="Segoe UI"/>
          <w:lang w:eastAsia="en-US"/>
        </w:rPr>
        <w:t>ых) мероприятий без взаимодействия.</w:t>
      </w:r>
    </w:p>
    <w:p w:rsidR="007F7BA7" w:rsidRDefault="00255CE9" w:rsidP="006A1D9B">
      <w:pPr>
        <w:pStyle w:val="a5"/>
        <w:spacing w:before="0" w:beforeAutospacing="0"/>
        <w:ind w:firstLine="567"/>
        <w:jc w:val="both"/>
        <w:rPr>
          <w:rFonts w:ascii="Segoe UI" w:eastAsiaTheme="minorHAnsi" w:hAnsi="Segoe UI" w:cs="Segoe UI"/>
          <w:lang w:eastAsia="en-US"/>
        </w:rPr>
      </w:pPr>
      <w:bookmarkStart w:id="0" w:name="_GoBack"/>
      <w:bookmarkEnd w:id="0"/>
      <w:r>
        <w:rPr>
          <w:rFonts w:ascii="Segoe UI" w:eastAsiaTheme="minorHAnsi" w:hAnsi="Segoe UI" w:cs="Segoe UI"/>
          <w:lang w:eastAsia="en-US"/>
        </w:rPr>
        <w:lastRenderedPageBreak/>
        <w:t>Отмечается, что к</w:t>
      </w:r>
      <w:r w:rsidR="007F7BA7">
        <w:rPr>
          <w:rFonts w:ascii="Segoe UI" w:eastAsiaTheme="minorHAnsi" w:hAnsi="Segoe UI" w:cs="Segoe UI"/>
          <w:lang w:eastAsia="en-US"/>
        </w:rPr>
        <w:t>онтролируемое лицо в течение 30 дней с момента получения предостережения вправе подать возражения, которые в обязательном порядке рассматривают</w:t>
      </w:r>
      <w:r w:rsidR="0052662F">
        <w:rPr>
          <w:rFonts w:ascii="Segoe UI" w:eastAsiaTheme="minorHAnsi" w:hAnsi="Segoe UI" w:cs="Segoe UI"/>
          <w:lang w:eastAsia="en-US"/>
        </w:rPr>
        <w:t>ся должностным лицом ведомства</w:t>
      </w:r>
      <w:r>
        <w:rPr>
          <w:rFonts w:ascii="Segoe UI" w:eastAsiaTheme="minorHAnsi" w:hAnsi="Segoe UI" w:cs="Segoe UI"/>
          <w:lang w:eastAsia="en-US"/>
        </w:rPr>
        <w:t xml:space="preserve">. </w:t>
      </w:r>
    </w:p>
    <w:p w:rsidR="007F7BA7" w:rsidRPr="00255CE9" w:rsidRDefault="00255CE9" w:rsidP="00485C9E">
      <w:pPr>
        <w:pStyle w:val="a5"/>
        <w:spacing w:before="0" w:beforeAutospacing="0"/>
        <w:ind w:firstLine="56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Н</w:t>
      </w:r>
      <w:r w:rsidRPr="00255CE9">
        <w:rPr>
          <w:rFonts w:ascii="Segoe UI" w:eastAsiaTheme="minorHAnsi" w:hAnsi="Segoe UI" w:cs="Segoe UI"/>
          <w:lang w:eastAsia="en-US"/>
        </w:rPr>
        <w:t>ачальник государственн</w:t>
      </w:r>
      <w:r>
        <w:rPr>
          <w:rFonts w:ascii="Segoe UI" w:eastAsiaTheme="minorHAnsi" w:hAnsi="Segoe UI" w:cs="Segoe UI"/>
          <w:lang w:eastAsia="en-US"/>
        </w:rPr>
        <w:t xml:space="preserve">ого земельного надзора </w:t>
      </w:r>
      <w:r w:rsidR="0052662F">
        <w:rPr>
          <w:rFonts w:ascii="Segoe UI" w:eastAsiaTheme="minorHAnsi" w:hAnsi="Segoe UI" w:cs="Segoe UI"/>
          <w:lang w:eastAsia="en-US"/>
        </w:rPr>
        <w:t>Управления</w:t>
      </w:r>
      <w:r>
        <w:rPr>
          <w:rFonts w:ascii="Segoe UI" w:eastAsiaTheme="minorHAnsi" w:hAnsi="Segoe UI" w:cs="Segoe UI"/>
          <w:lang w:eastAsia="en-US"/>
        </w:rPr>
        <w:t xml:space="preserve"> акцентировала</w:t>
      </w:r>
      <w:r w:rsidR="0052662F">
        <w:rPr>
          <w:rFonts w:ascii="Segoe UI" w:eastAsiaTheme="minorHAnsi" w:hAnsi="Segoe UI" w:cs="Segoe UI"/>
          <w:lang w:eastAsia="en-US"/>
        </w:rPr>
        <w:t xml:space="preserve"> внимание на том, </w:t>
      </w:r>
      <w:r>
        <w:rPr>
          <w:rFonts w:ascii="Segoe UI" w:eastAsiaTheme="minorHAnsi" w:hAnsi="Segoe UI" w:cs="Segoe UI"/>
          <w:lang w:eastAsia="en-US"/>
        </w:rPr>
        <w:t>что</w:t>
      </w:r>
      <w:r w:rsidRPr="00255CE9">
        <w:rPr>
          <w:rFonts w:ascii="Segoe UI" w:eastAsiaTheme="minorHAnsi" w:hAnsi="Segoe UI" w:cs="Segoe UI"/>
          <w:lang w:eastAsia="en-US"/>
        </w:rPr>
        <w:t>лица могут направить в ведомство</w:t>
      </w:r>
      <w:r w:rsidR="007F7BA7" w:rsidRPr="00255CE9">
        <w:rPr>
          <w:rFonts w:ascii="Segoe UI" w:eastAsiaTheme="minorHAnsi" w:hAnsi="Segoe UI" w:cs="Segoe UI"/>
          <w:lang w:eastAsia="en-US"/>
        </w:rPr>
        <w:t xml:space="preserve"> уведомления об</w:t>
      </w:r>
      <w:r w:rsidR="00ED35DE" w:rsidRPr="00255CE9">
        <w:rPr>
          <w:rFonts w:ascii="Segoe UI" w:eastAsiaTheme="minorHAnsi" w:hAnsi="Segoe UI" w:cs="Segoe UI"/>
          <w:lang w:eastAsia="en-US"/>
        </w:rPr>
        <w:t xml:space="preserve"> их</w:t>
      </w:r>
      <w:r w:rsidR="007F7BA7" w:rsidRPr="00255CE9">
        <w:rPr>
          <w:rFonts w:ascii="Segoe UI" w:eastAsiaTheme="minorHAnsi" w:hAnsi="Segoe UI" w:cs="Segoe UI"/>
          <w:lang w:eastAsia="en-US"/>
        </w:rPr>
        <w:t xml:space="preserve"> исполнении</w:t>
      </w:r>
      <w:r>
        <w:rPr>
          <w:rFonts w:ascii="Segoe UI" w:eastAsiaTheme="minorHAnsi" w:hAnsi="Segoe UI" w:cs="Segoe UI"/>
          <w:lang w:eastAsia="en-US"/>
        </w:rPr>
        <w:t xml:space="preserve">, </w:t>
      </w:r>
      <w:r w:rsidR="0052662F" w:rsidRPr="00255CE9">
        <w:rPr>
          <w:rFonts w:ascii="Segoe UI" w:eastAsiaTheme="minorHAnsi" w:hAnsi="Segoe UI" w:cs="Segoe UI"/>
          <w:lang w:eastAsia="en-US"/>
        </w:rPr>
        <w:t>для снятия предостережений с контроля</w:t>
      </w:r>
      <w:r w:rsidR="0052662F">
        <w:rPr>
          <w:rFonts w:ascii="Segoe UI" w:eastAsiaTheme="minorHAnsi" w:hAnsi="Segoe UI" w:cs="Segoe UI"/>
          <w:lang w:eastAsia="en-US"/>
        </w:rPr>
        <w:t xml:space="preserve">, </w:t>
      </w:r>
      <w:r>
        <w:rPr>
          <w:rFonts w:ascii="Segoe UI" w:eastAsiaTheme="minorHAnsi" w:hAnsi="Segoe UI" w:cs="Segoe UI"/>
          <w:lang w:eastAsia="en-US"/>
        </w:rPr>
        <w:t>как</w:t>
      </w:r>
      <w:r w:rsidR="007D77B4">
        <w:rPr>
          <w:rFonts w:ascii="Segoe UI" w:eastAsiaTheme="minorHAnsi" w:hAnsi="Segoe UI" w:cs="Segoe UI"/>
          <w:lang w:eastAsia="en-US"/>
        </w:rPr>
        <w:t xml:space="preserve">в </w:t>
      </w:r>
      <w:r w:rsidR="007D77B4" w:rsidRPr="00255CE9">
        <w:rPr>
          <w:rFonts w:ascii="Segoe UI" w:eastAsiaTheme="minorHAnsi" w:hAnsi="Segoe UI" w:cs="Segoe UI"/>
          <w:lang w:eastAsia="en-US"/>
        </w:rPr>
        <w:t>бумажном виде</w:t>
      </w:r>
      <w:r w:rsidR="007D77B4">
        <w:rPr>
          <w:rFonts w:ascii="Segoe UI" w:eastAsiaTheme="minorHAnsi" w:hAnsi="Segoe UI" w:cs="Segoe UI"/>
          <w:lang w:eastAsia="en-US"/>
        </w:rPr>
        <w:t xml:space="preserve">, так и в электронном, по адресу: </w:t>
      </w:r>
      <w:hyperlink r:id="rId5" w:history="1">
        <w:r w:rsidR="007D77B4" w:rsidRPr="006C4AF8">
          <w:rPr>
            <w:rStyle w:val="a7"/>
            <w:rFonts w:ascii="Segoe UI" w:eastAsiaTheme="minorHAnsi" w:hAnsi="Segoe UI" w:cs="Segoe UI"/>
            <w:lang w:eastAsia="en-US"/>
          </w:rPr>
          <w:t>kdcon@frs66.ru</w:t>
        </w:r>
      </w:hyperlink>
    </w:p>
    <w:p w:rsidR="0095092E" w:rsidRPr="00907FCF" w:rsidRDefault="00ED35DE" w:rsidP="00485C9E">
      <w:pPr>
        <w:pStyle w:val="a5"/>
        <w:spacing w:before="0" w:beforeAutospacing="0"/>
        <w:ind w:firstLine="56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Действующим законодательством ответственность за неисполнение объявленного предостережения не установлена.</w:t>
      </w:r>
    </w:p>
    <w:p w:rsidR="001D1480" w:rsidRPr="001D4260" w:rsidRDefault="00D44115" w:rsidP="001D14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44115">
        <w:rPr>
          <w:rFonts w:ascii="Segoe UI" w:hAnsi="Segoe UI" w:cs="Segoe UI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853.8pt;margin-top:16.65pt;width:472.5pt;height:0;z-index:251661312;visibility:visible;mso-wrap-distance-top:-1e-4mm;mso-wrap-distance-bottom:-1e-4mm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ih67c2gAAAAYBAAAPAAAAZHJzL2Rvd25yZXYueG1sTI/BTsMwEETvSPyDtUjcqEND&#10;SxuyqSqk9oSEKP0AJ14Si3gdxW4b/p5FHOA4M6uZt+Vm8r060xhdYIT7WQaKuAnWcYtwfN/drUDF&#10;ZNiaPjAhfFGETXV9VZrChgu/0fmQWiUlHAuD0KU0FFrHpiNv4iwMxJJ9hNGbJHJstR3NRcp9r+dZ&#10;ttTeOJaFzgz03FHzeTh5hNeXfGG3S7efh2Z/rMk97gZXI97eTNsnUImm9HcMP/iCDpUw1eHENqoe&#10;QR5JCHmeg5J0/bAQo/41dFXq//jVNwAAAP//AwBQSwECLQAUAAYACAAAACEAtoM4kv4AAADhAQAA&#10;EwAAAAAAAAAAAAAAAAAAAAAAW0NvbnRlbnRfVHlwZXNdLnhtbFBLAQItABQABgAIAAAAIQA4/SH/&#10;1gAAAJQBAAALAAAAAAAAAAAAAAAAAC8BAABfcmVscy8ucmVsc1BLAQItABQABgAIAAAAIQA5KA4S&#10;TQIAAFUEAAAOAAAAAAAAAAAAAAAAAC4CAABkcnMvZTJvRG9jLnhtbFBLAQItABQABgAIAAAAIQAi&#10;h67c2gAAAAYBAAAPAAAAAAAAAAAAAAAAAKcEAABkcnMvZG93bnJldi54bWxQSwUGAAAAAAQABADz&#10;AAAArgUAAAAA&#10;" strokecolor="#0070c0" strokeweight="1.25pt">
            <w10:wrap anchorx="margin"/>
          </v:shape>
        </w:pict>
      </w:r>
    </w:p>
    <w:p w:rsidR="001D1480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D1480" w:rsidRPr="00354DF2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D1480" w:rsidRPr="00D2327E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1D1480" w:rsidRPr="007D2DD0" w:rsidRDefault="00D44115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881193" w:rsidRPr="002333FD">
          <w:rPr>
            <w:rStyle w:val="a7"/>
            <w:rFonts w:ascii="Segoe UI" w:hAnsi="Segoe UI" w:cs="Segoe UI"/>
            <w:sz w:val="18"/>
            <w:szCs w:val="18"/>
            <w:lang w:val="en-US"/>
          </w:rPr>
          <w:t>press</w:t>
        </w:r>
        <w:r w:rsidR="00881193" w:rsidRPr="002333FD">
          <w:rPr>
            <w:rStyle w:val="a7"/>
            <w:rFonts w:ascii="Segoe UI" w:hAnsi="Segoe UI" w:cs="Segoe UI"/>
            <w:sz w:val="18"/>
            <w:szCs w:val="18"/>
          </w:rPr>
          <w:t>66</w:t>
        </w:r>
        <w:r w:rsidR="00881193" w:rsidRPr="002333FD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r w:rsidR="00881193" w:rsidRPr="002333FD">
          <w:rPr>
            <w:rStyle w:val="a7"/>
            <w:rFonts w:ascii="Segoe UI" w:hAnsi="Segoe UI" w:cs="Segoe UI"/>
            <w:sz w:val="18"/>
            <w:szCs w:val="18"/>
          </w:rPr>
          <w:t>@</w:t>
        </w:r>
        <w:r w:rsidR="00881193" w:rsidRPr="002333FD">
          <w:rPr>
            <w:rStyle w:val="a7"/>
            <w:rFonts w:ascii="Segoe UI" w:hAnsi="Segoe UI" w:cs="Segoe UI"/>
            <w:sz w:val="18"/>
            <w:szCs w:val="18"/>
            <w:lang w:val="en-US"/>
          </w:rPr>
          <w:t>mail</w:t>
        </w:r>
        <w:r w:rsidR="00881193" w:rsidRPr="002333FD">
          <w:rPr>
            <w:rStyle w:val="a7"/>
            <w:rFonts w:ascii="Segoe UI" w:hAnsi="Segoe UI" w:cs="Segoe UI"/>
            <w:sz w:val="18"/>
            <w:szCs w:val="18"/>
          </w:rPr>
          <w:t>.</w:t>
        </w:r>
        <w:r w:rsidR="00881193" w:rsidRPr="002333FD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D1480" w:rsidRPr="001B5D61" w:rsidRDefault="00D44115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D1480" w:rsidRDefault="001D1480" w:rsidP="001D1480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0D18FB" w:rsidRPr="00560573" w:rsidRDefault="000D18FB" w:rsidP="00560573"/>
    <w:sectPr w:rsidR="000D18FB" w:rsidRPr="00560573" w:rsidSect="00D4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511"/>
    <w:rsid w:val="00050322"/>
    <w:rsid w:val="00081C08"/>
    <w:rsid w:val="000C537F"/>
    <w:rsid w:val="000D024F"/>
    <w:rsid w:val="000D18FB"/>
    <w:rsid w:val="001D1480"/>
    <w:rsid w:val="00211C37"/>
    <w:rsid w:val="00255CE9"/>
    <w:rsid w:val="002B51D0"/>
    <w:rsid w:val="003B7F3A"/>
    <w:rsid w:val="003D455C"/>
    <w:rsid w:val="0041020A"/>
    <w:rsid w:val="004623CB"/>
    <w:rsid w:val="00475EDB"/>
    <w:rsid w:val="00485C9E"/>
    <w:rsid w:val="00487C21"/>
    <w:rsid w:val="004B2896"/>
    <w:rsid w:val="004F6BD3"/>
    <w:rsid w:val="00524A9A"/>
    <w:rsid w:val="0052662F"/>
    <w:rsid w:val="00532FB2"/>
    <w:rsid w:val="00560573"/>
    <w:rsid w:val="005B4ED0"/>
    <w:rsid w:val="005B52E4"/>
    <w:rsid w:val="005C053C"/>
    <w:rsid w:val="005C0F40"/>
    <w:rsid w:val="005D4D72"/>
    <w:rsid w:val="005F48A9"/>
    <w:rsid w:val="00694A2E"/>
    <w:rsid w:val="0069625C"/>
    <w:rsid w:val="00697FB8"/>
    <w:rsid w:val="006A1D9B"/>
    <w:rsid w:val="006B76A6"/>
    <w:rsid w:val="006C2C02"/>
    <w:rsid w:val="00721A7C"/>
    <w:rsid w:val="0074212F"/>
    <w:rsid w:val="007D77B4"/>
    <w:rsid w:val="007F7BA7"/>
    <w:rsid w:val="008415FC"/>
    <w:rsid w:val="008621DB"/>
    <w:rsid w:val="008737A0"/>
    <w:rsid w:val="00881193"/>
    <w:rsid w:val="00891D54"/>
    <w:rsid w:val="00906A71"/>
    <w:rsid w:val="00907FCF"/>
    <w:rsid w:val="0095092E"/>
    <w:rsid w:val="00953732"/>
    <w:rsid w:val="009C527F"/>
    <w:rsid w:val="009D342A"/>
    <w:rsid w:val="009F627C"/>
    <w:rsid w:val="00A1633D"/>
    <w:rsid w:val="00A602F2"/>
    <w:rsid w:val="00A76E5A"/>
    <w:rsid w:val="00A903DD"/>
    <w:rsid w:val="00AC5380"/>
    <w:rsid w:val="00AC72CE"/>
    <w:rsid w:val="00B10352"/>
    <w:rsid w:val="00B56510"/>
    <w:rsid w:val="00BA6B3B"/>
    <w:rsid w:val="00BB677F"/>
    <w:rsid w:val="00BC0DA1"/>
    <w:rsid w:val="00C566AE"/>
    <w:rsid w:val="00D44115"/>
    <w:rsid w:val="00D62D35"/>
    <w:rsid w:val="00DC0C40"/>
    <w:rsid w:val="00DE6511"/>
    <w:rsid w:val="00DF37F8"/>
    <w:rsid w:val="00DF3A58"/>
    <w:rsid w:val="00E330F8"/>
    <w:rsid w:val="00EC657D"/>
    <w:rsid w:val="00ED2534"/>
    <w:rsid w:val="00ED35DE"/>
    <w:rsid w:val="00ED71C4"/>
    <w:rsid w:val="00EF162A"/>
    <w:rsid w:val="00EF77AA"/>
    <w:rsid w:val="00F0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1D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14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1D1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951fe3929f54c174rtejustify">
    <w:name w:val="mcnt951fe3929f54c174rtejustify"/>
    <w:basedOn w:val="a"/>
    <w:rsid w:val="003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66rosreestr@mail.ru" TargetMode="External"/><Relationship Id="rId5" Type="http://schemas.openxmlformats.org/officeDocument/2006/relationships/hyperlink" Target="mailto:kdcon@frs66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Администратор</cp:lastModifiedBy>
  <cp:revision>2</cp:revision>
  <cp:lastPrinted>2022-07-14T10:19:00Z</cp:lastPrinted>
  <dcterms:created xsi:type="dcterms:W3CDTF">2022-08-01T03:18:00Z</dcterms:created>
  <dcterms:modified xsi:type="dcterms:W3CDTF">2022-08-01T03:18:00Z</dcterms:modified>
</cp:coreProperties>
</file>