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</w:t>
      </w:r>
    </w:p>
    <w:p w:rsidR="00240129" w:rsidRDefault="001F70D0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Порядок возврата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ойгос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пошлины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Default="00DE19B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1F70D0" w:rsidRPr="008F4D1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8F4D17">
        <w:rPr>
          <w:rFonts w:ascii="Segoe UI" w:hAnsi="Segoe UI" w:cs="Segoe UI"/>
          <w:color w:val="000000"/>
          <w:sz w:val="24"/>
          <w:szCs w:val="24"/>
        </w:rPr>
        <w:t xml:space="preserve"> (Управление)</w:t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информирует о том, что у</w:t>
      </w:r>
      <w:r w:rsidR="00240129" w:rsidRPr="008F4D17">
        <w:rPr>
          <w:rFonts w:ascii="Segoe UI" w:hAnsi="Segoe UI" w:cs="Segoe UI"/>
          <w:sz w:val="24"/>
          <w:szCs w:val="24"/>
        </w:rPr>
        <w:t xml:space="preserve">плаченная государственная пошлина </w:t>
      </w:r>
      <w:r w:rsidR="001F70D0" w:rsidRPr="008F4D17">
        <w:rPr>
          <w:rFonts w:ascii="Segoe UI" w:hAnsi="Segoe UI" w:cs="Segoe UI"/>
          <w:sz w:val="24"/>
          <w:szCs w:val="24"/>
        </w:rPr>
        <w:t xml:space="preserve">за проведение учетно-регистрационных действий </w:t>
      </w:r>
      <w:r w:rsidR="00240129" w:rsidRPr="008F4D17">
        <w:rPr>
          <w:rFonts w:ascii="Segoe UI" w:hAnsi="Segoe UI" w:cs="Segoe UI"/>
          <w:sz w:val="24"/>
          <w:szCs w:val="24"/>
        </w:rPr>
        <w:t>подлежит возврату частично или полностью</w:t>
      </w:r>
      <w:r w:rsidR="00A87FDD">
        <w:rPr>
          <w:rFonts w:ascii="Segoe UI" w:hAnsi="Segoe UI" w:cs="Segoe UI"/>
          <w:sz w:val="24"/>
          <w:szCs w:val="24"/>
        </w:rPr>
        <w:t>, в случае:</w:t>
      </w:r>
    </w:p>
    <w:p w:rsidR="008F4D17" w:rsidRPr="008F4D17" w:rsidRDefault="008F4D1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A87FDD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87FDD">
        <w:rPr>
          <w:rFonts w:ascii="Segoe UI" w:hAnsi="Segoe UI" w:cs="Segoe UI"/>
          <w:sz w:val="24"/>
          <w:szCs w:val="24"/>
        </w:rPr>
        <w:t xml:space="preserve">- </w:t>
      </w:r>
      <w:r w:rsidR="00863E35" w:rsidRPr="008F4D17">
        <w:rPr>
          <w:rFonts w:ascii="Segoe UI" w:hAnsi="Segoe UI" w:cs="Segoe UI"/>
          <w:sz w:val="24"/>
          <w:szCs w:val="24"/>
        </w:rPr>
        <w:t>уплат</w:t>
      </w:r>
      <w:r>
        <w:rPr>
          <w:rFonts w:ascii="Segoe UI" w:hAnsi="Segoe UI" w:cs="Segoe UI"/>
          <w:sz w:val="24"/>
          <w:szCs w:val="24"/>
        </w:rPr>
        <w:t>ы</w:t>
      </w:r>
      <w:r w:rsidR="00863E35" w:rsidRPr="008F4D17">
        <w:rPr>
          <w:rFonts w:ascii="Segoe UI" w:hAnsi="Segoe UI" w:cs="Segoe UI"/>
          <w:sz w:val="24"/>
          <w:szCs w:val="24"/>
        </w:rPr>
        <w:t xml:space="preserve"> государственной пошлины в большем размере, чем это предусмотрено законодательством;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8F4D17" w:rsidRPr="008F4D17" w:rsidRDefault="001F70D0" w:rsidP="00A41628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Начальник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финансового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>-экономического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="00240129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>
        <w:rPr>
          <w:rFonts w:ascii="Segoe UI" w:hAnsi="Segoe UI" w:cs="Segoe UI"/>
          <w:i/>
          <w:color w:val="000000" w:themeColor="text1"/>
          <w:sz w:val="24"/>
          <w:szCs w:val="24"/>
        </w:rPr>
        <w:t>1</w:t>
      </w:r>
      <w:bookmarkStart w:id="0" w:name="_GoBack"/>
      <w:bookmarkEnd w:id="0"/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1D46F9">
        <w:rPr>
          <w:rFonts w:ascii="Segoe UI" w:hAnsi="Segoe UI" w:cs="Segoe UI"/>
          <w:i/>
          <w:color w:val="000000" w:themeColor="text1"/>
          <w:sz w:val="24"/>
          <w:szCs w:val="24"/>
        </w:rPr>
        <w:t>3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лет со дня их уплаты.</w:t>
      </w:r>
      <w:r w:rsidR="00210920"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240129" w:rsidRDefault="008D2AC4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Отметим, что в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случае отказа </w:t>
      </w:r>
      <w:r>
        <w:rPr>
          <w:rFonts w:ascii="Segoe UI" w:hAnsi="Segoe UI" w:cs="Segoe UI"/>
          <w:color w:val="000000" w:themeColor="text1"/>
          <w:sz w:val="24"/>
          <w:szCs w:val="24"/>
        </w:rPr>
        <w:t>заявителя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от совершения юридически значимого действия до обращения в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</w:rPr>
        <w:t>Управление</w:t>
      </w:r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и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уплативш</w:t>
      </w:r>
      <w:r>
        <w:rPr>
          <w:rFonts w:ascii="Segoe UI" w:hAnsi="Segoe UI" w:cs="Segoe UI"/>
          <w:color w:val="000000" w:themeColor="text1"/>
          <w:sz w:val="24"/>
          <w:szCs w:val="24"/>
        </w:rPr>
        <w:t>его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государственную пошлинувозвращается вся сумма уплаченной государственной пошлины.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копияесли государственная пошлина уплачена в безналичной форме);банковские реквизиты (ксерокопия первого листа сберегательной книжки, справка из банка о счете плательщика).</w:t>
      </w:r>
    </w:p>
    <w:p w:rsidR="0076529C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F70DB">
        <w:rPr>
          <w:rFonts w:ascii="Segoe UI" w:hAnsi="Segoe UI" w:cs="Segoe UI"/>
          <w:b/>
          <w:sz w:val="24"/>
          <w:szCs w:val="24"/>
          <w:u w:val="single"/>
        </w:rPr>
        <w:lastRenderedPageBreak/>
        <w:t>Важно!</w:t>
      </w:r>
      <w:r w:rsidRPr="008220BF">
        <w:rPr>
          <w:rFonts w:ascii="Segoe UI" w:hAnsi="Segoe UI" w:cs="Segoe UI"/>
          <w:sz w:val="24"/>
          <w:szCs w:val="24"/>
        </w:rPr>
        <w:t>Данные документы не пред</w:t>
      </w:r>
      <w:r w:rsidR="0076529C">
        <w:rPr>
          <w:rFonts w:ascii="Segoe UI" w:hAnsi="Segoe UI" w:cs="Segoe UI"/>
          <w:sz w:val="24"/>
          <w:szCs w:val="24"/>
        </w:rPr>
        <w:t>о</w:t>
      </w:r>
      <w:r w:rsidRPr="008220BF">
        <w:rPr>
          <w:rFonts w:ascii="Segoe UI" w:hAnsi="Segoe UI" w:cs="Segoe UI"/>
          <w:sz w:val="24"/>
          <w:szCs w:val="24"/>
        </w:rPr>
        <w:t>ставля</w:t>
      </w:r>
      <w:r w:rsidR="00F86553">
        <w:rPr>
          <w:rFonts w:ascii="Segoe UI" w:hAnsi="Segoe UI" w:cs="Segoe UI"/>
          <w:sz w:val="24"/>
          <w:szCs w:val="24"/>
        </w:rPr>
        <w:t>ю</w:t>
      </w:r>
      <w:r w:rsidR="00A87FDD">
        <w:rPr>
          <w:rFonts w:ascii="Segoe UI" w:hAnsi="Segoe UI" w:cs="Segoe UI"/>
          <w:sz w:val="24"/>
          <w:szCs w:val="24"/>
        </w:rPr>
        <w:t xml:space="preserve">тся, </w:t>
      </w:r>
      <w:r w:rsidRPr="008220BF">
        <w:rPr>
          <w:rFonts w:ascii="Segoe UI" w:hAnsi="Segoe UI" w:cs="Segoe UI"/>
          <w:sz w:val="24"/>
          <w:szCs w:val="24"/>
        </w:rPr>
        <w:t>если в заявлении будут четко прописаны банковские реквизиты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87FDD" w:rsidRDefault="00F86553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</w:t>
      </w:r>
      <w:r w:rsidRPr="008220BF">
        <w:rPr>
          <w:rFonts w:ascii="Segoe UI" w:hAnsi="Segoe UI" w:cs="Segoe UI"/>
          <w:sz w:val="24"/>
          <w:szCs w:val="24"/>
        </w:rPr>
        <w:t>если лицо, подавшее заявление, не является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>
        <w:rPr>
          <w:rFonts w:ascii="Segoe UI" w:hAnsi="Segoe UI" w:cs="Segoe UI"/>
          <w:sz w:val="24"/>
          <w:szCs w:val="24"/>
        </w:rPr>
        <w:t xml:space="preserve">.И </w:t>
      </w:r>
      <w:r w:rsidRPr="008220BF">
        <w:rPr>
          <w:rFonts w:ascii="Segoe UI" w:hAnsi="Segoe UI" w:cs="Segoe UI"/>
          <w:sz w:val="24"/>
          <w:szCs w:val="24"/>
        </w:rPr>
        <w:t>если в заявлении указаны банковские реквизиты лица, не являющегося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421CF8">
        <w:fldChar w:fldCharType="begin"/>
      </w:r>
      <w:r w:rsidR="00421CF8">
        <w:instrText>HYPERLINK "http://www.rosreestr.gov.ru"</w:instrText>
      </w:r>
      <w:r w:rsidR="00421CF8">
        <w:fldChar w:fldCharType="separate"/>
      </w:r>
      <w:r w:rsidR="00B005E2" w:rsidRPr="004259B0">
        <w:rPr>
          <w:rStyle w:val="a5"/>
          <w:rFonts w:ascii="Segoe UI" w:hAnsi="Segoe UI" w:cs="Segoe UI"/>
          <w:sz w:val="24"/>
          <w:szCs w:val="24"/>
          <w:shd w:val="clear" w:color="auto" w:fill="FFFFFF"/>
          <w:lang w:val="en-US"/>
        </w:rPr>
        <w:t>www</w:t>
      </w:r>
      <w:r w:rsidR="00B005E2" w:rsidRPr="004259B0">
        <w:rPr>
          <w:rStyle w:val="a5"/>
          <w:rFonts w:ascii="Segoe UI" w:hAnsi="Segoe UI" w:cs="Segoe UI"/>
          <w:sz w:val="24"/>
          <w:szCs w:val="24"/>
          <w:shd w:val="clear" w:color="auto" w:fill="FFFFFF"/>
        </w:rPr>
        <w:t>.</w:t>
      </w:r>
      <w:proofErr w:type="spellStart"/>
      <w:r w:rsidR="00B005E2" w:rsidRPr="004259B0">
        <w:rPr>
          <w:rStyle w:val="a5"/>
          <w:rFonts w:ascii="Segoe UI" w:hAnsi="Segoe UI" w:cs="Segoe UI"/>
          <w:sz w:val="24"/>
          <w:szCs w:val="24"/>
          <w:shd w:val="clear" w:color="auto" w:fill="FFFFFF"/>
          <w:lang w:val="en-US"/>
        </w:rPr>
        <w:t>rosreestr</w:t>
      </w:r>
      <w:proofErr w:type="spellEnd"/>
      <w:r w:rsidR="00B005E2" w:rsidRPr="004259B0">
        <w:rPr>
          <w:rStyle w:val="a5"/>
          <w:rFonts w:ascii="Segoe UI" w:hAnsi="Segoe UI" w:cs="Segoe UI"/>
          <w:sz w:val="24"/>
          <w:szCs w:val="24"/>
          <w:shd w:val="clear" w:color="auto" w:fill="FFFFFF"/>
        </w:rPr>
        <w:t>.</w:t>
      </w:r>
      <w:proofErr w:type="spellStart"/>
      <w:r w:rsidR="00B005E2" w:rsidRPr="004259B0">
        <w:rPr>
          <w:rStyle w:val="a5"/>
          <w:rFonts w:ascii="Segoe UI" w:hAnsi="Segoe UI" w:cs="Segoe UI"/>
          <w:sz w:val="24"/>
          <w:szCs w:val="24"/>
          <w:shd w:val="clear" w:color="auto" w:fill="FFFFFF"/>
          <w:lang w:val="en-US"/>
        </w:rPr>
        <w:t>gov</w:t>
      </w:r>
      <w:proofErr w:type="spellEnd"/>
      <w:r w:rsidR="00B005E2" w:rsidRPr="004259B0">
        <w:rPr>
          <w:rStyle w:val="a5"/>
          <w:rFonts w:ascii="Segoe UI" w:hAnsi="Segoe UI" w:cs="Segoe UI"/>
          <w:sz w:val="24"/>
          <w:szCs w:val="24"/>
          <w:shd w:val="clear" w:color="auto" w:fill="FFFFFF"/>
        </w:rPr>
        <w:t>.</w:t>
      </w:r>
      <w:proofErr w:type="spellStart"/>
      <w:r w:rsidR="00B005E2" w:rsidRPr="004259B0">
        <w:rPr>
          <w:rStyle w:val="a5"/>
          <w:rFonts w:ascii="Segoe UI" w:hAnsi="Segoe UI" w:cs="Segoe UI"/>
          <w:sz w:val="24"/>
          <w:szCs w:val="24"/>
          <w:shd w:val="clear" w:color="auto" w:fill="FFFFFF"/>
          <w:lang w:val="en-US"/>
        </w:rPr>
        <w:t>ru</w:t>
      </w:r>
      <w:proofErr w:type="spellEnd"/>
      <w:r w:rsidR="00421CF8">
        <w:fldChar w:fldCharType="end"/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разделе  «Физическим лицам»</w:t>
      </w:r>
      <w:r w:rsidR="00EC50B3" w:rsidRP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/«Юридическим лицам»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10920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hyperlink r:id="rId7" w:history="1">
        <w:r w:rsidR="00A41628" w:rsidRPr="005164E3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https://rosreestr.ru/site/fiz/zaregistrirovat-nedvizhimoe-imushchestvo-/stoimost-uslugi/</w:t>
        </w:r>
      </w:hyperlink>
    </w:p>
    <w:p w:rsidR="00A41628" w:rsidRDefault="00A41628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4B7E2F" w:rsidRPr="004B7E2F" w:rsidRDefault="004B7E2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sz w:val="24"/>
          <w:szCs w:val="24"/>
        </w:rPr>
        <w:t>Заявление может быть написано в произвольной форме с указанием реквизитов банковского лицевого счета, на который следует вернуть денежные средства (наименование банка, БИК банка, наименование получателя, номер счета для возврата).</w:t>
      </w:r>
    </w:p>
    <w:p w:rsidR="00F86553" w:rsidRDefault="00585CA1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по адресу: </w:t>
      </w:r>
      <w:r w:rsidR="00F86553" w:rsidRPr="008D2AC4">
        <w:rPr>
          <w:rFonts w:ascii="Segoe UI" w:hAnsi="Segoe UI" w:cs="Segoe UI"/>
          <w:color w:val="000000" w:themeColor="text1"/>
          <w:sz w:val="24"/>
          <w:szCs w:val="24"/>
        </w:rPr>
        <w:t>г. Екатеринбург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ул.Генеральская,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6 а</w:t>
      </w:r>
      <w:r w:rsidR="00F86553">
        <w:rPr>
          <w:rFonts w:ascii="Segoe UI" w:hAnsi="Segoe UI" w:cs="Segoe UI"/>
          <w:color w:val="000000" w:themeColor="text1"/>
          <w:sz w:val="24"/>
        </w:rPr>
        <w:t>, для заявлений предусмотрен бокс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 входящей корреспонденции, расположенный у входа в здание</w:t>
      </w:r>
      <w:r w:rsidR="00F86553">
        <w:rPr>
          <w:rFonts w:ascii="Segoe UI" w:hAnsi="Segoe UI" w:cs="Segoe UI"/>
          <w:color w:val="000000" w:themeColor="text1"/>
          <w:sz w:val="24"/>
        </w:rPr>
        <w:t>. Также заявление можно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г. Екатеринбург, ул. </w:t>
      </w:r>
      <w:proofErr w:type="gramStart"/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</w:t>
      </w:r>
      <w:proofErr w:type="gramEnd"/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, д.6 </w:t>
      </w:r>
      <w:r w:rsidR="00A87FDD">
        <w:rPr>
          <w:rFonts w:ascii="Segoe UI" w:hAnsi="Segoe UI" w:cs="Segoe UI"/>
          <w:color w:val="000000" w:themeColor="text1"/>
          <w:sz w:val="24"/>
        </w:rPr>
        <w:t>а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.</w:t>
      </w:r>
      <w:r w:rsidR="00F86553">
        <w:rPr>
          <w:rFonts w:ascii="Segoe UI" w:hAnsi="Segoe UI" w:cs="Segoe UI"/>
          <w:color w:val="000000" w:themeColor="text1"/>
          <w:sz w:val="24"/>
        </w:rPr>
        <w:t xml:space="preserve"> На территории Свердловской области граждане могут обратиться в соответствующий территориальный отдел Управления </w:t>
      </w:r>
      <w:proofErr w:type="spellStart"/>
      <w:r w:rsidR="00F86553"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 w:rsidR="0076529C">
        <w:rPr>
          <w:rFonts w:ascii="Segoe UI" w:hAnsi="Segoe UI" w:cs="Segoe UI"/>
          <w:color w:val="000000" w:themeColor="text1"/>
          <w:sz w:val="24"/>
        </w:rPr>
        <w:t xml:space="preserve"> по Свердловской области</w:t>
      </w:r>
      <w:r w:rsidR="00F86553">
        <w:rPr>
          <w:rFonts w:ascii="Segoe UI" w:hAnsi="Segoe UI" w:cs="Segoe UI"/>
          <w:color w:val="000000" w:themeColor="text1"/>
          <w:sz w:val="24"/>
        </w:rPr>
        <w:t>.</w:t>
      </w:r>
    </w:p>
    <w:p w:rsidR="00440F2A" w:rsidRPr="00FA07D1" w:rsidRDefault="00421CF8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421CF8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35pt;margin-top:18.05pt;width:490.5pt;height:0;z-index:251657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</w:pic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421CF8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A9322E" w:rsidRPr="001B5D61" w:rsidRDefault="00421CF8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96AB5"/>
    <w:rsid w:val="001B632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1CF8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fiz/zaregistrirovat-nedvizhimoe-imushchestvo-/stoimost-uslu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6880-F557-40B8-A935-959BD059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2021-09-06T11:52:00Z</cp:lastPrinted>
  <dcterms:created xsi:type="dcterms:W3CDTF">2021-09-07T11:59:00Z</dcterms:created>
  <dcterms:modified xsi:type="dcterms:W3CDTF">2021-09-07T11:59:00Z</dcterms:modified>
</cp:coreProperties>
</file>