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DD" w:rsidRPr="008F2661" w:rsidRDefault="009F09DD" w:rsidP="009F09DD">
      <w:pPr>
        <w:spacing w:after="0" w:line="240" w:lineRule="auto"/>
        <w:ind w:left="709" w:hanging="709"/>
        <w:jc w:val="center"/>
        <w:rPr>
          <w:rFonts w:ascii="Times New Roman" w:hAnsi="Times New Roman" w:cs="Arial"/>
          <w:b/>
          <w:sz w:val="24"/>
          <w:szCs w:val="20"/>
        </w:rPr>
      </w:pPr>
      <w:r w:rsidRPr="008F2661">
        <w:rPr>
          <w:rFonts w:ascii="Times New Roman" w:hAnsi="Times New Roman" w:cs="Arial"/>
          <w:noProof/>
          <w:sz w:val="24"/>
          <w:szCs w:val="20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DD" w:rsidRPr="008F2661" w:rsidRDefault="009F09DD" w:rsidP="009F09DD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</w:rPr>
      </w:pPr>
      <w:r w:rsidRPr="008F2661">
        <w:rPr>
          <w:rFonts w:ascii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9F09DD" w:rsidRPr="008F2661" w:rsidRDefault="009F09DD" w:rsidP="009F09DD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 w:rsidRPr="008F2661">
        <w:rPr>
          <w:rFonts w:ascii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9F09DD" w:rsidRPr="008F2661" w:rsidRDefault="009F09DD" w:rsidP="009F09D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</w:rPr>
      </w:pPr>
      <w:r w:rsidRPr="008F2661">
        <w:rPr>
          <w:rFonts w:ascii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9F09DD" w:rsidRPr="008F2661" w:rsidRDefault="00C529F0" w:rsidP="009F09D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</w:rPr>
      </w:pPr>
      <w:r w:rsidRPr="008F266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31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8F266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71" distB="4294967271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F783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9e-5mm;mso-wrap-distance-right:9pt;mso-wrap-distance-bottom:-6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9F09DD" w:rsidRPr="008F2661">
        <w:rPr>
          <w:rFonts w:ascii="Times New Roman" w:hAnsi="Times New Roman" w:cs="Arial"/>
          <w:b/>
          <w:color w:val="000000"/>
          <w:sz w:val="36"/>
          <w:szCs w:val="36"/>
        </w:rPr>
        <w:t xml:space="preserve">  </w:t>
      </w:r>
    </w:p>
    <w:p w:rsidR="009F09DD" w:rsidRPr="008F2661" w:rsidRDefault="009F09DD" w:rsidP="009F09DD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8"/>
        </w:rPr>
      </w:pPr>
      <w:r w:rsidRPr="008F2661">
        <w:rPr>
          <w:rFonts w:ascii="Liberation Serif" w:hAnsi="Liberation Serif" w:cs="Arial"/>
          <w:sz w:val="28"/>
          <w:szCs w:val="28"/>
        </w:rPr>
        <w:t>19 октября 2021 года                                                                                        № 84</w:t>
      </w:r>
      <w:r>
        <w:rPr>
          <w:rFonts w:ascii="Liberation Serif" w:hAnsi="Liberation Serif" w:cs="Arial"/>
          <w:sz w:val="28"/>
          <w:szCs w:val="28"/>
        </w:rPr>
        <w:t>4</w:t>
      </w:r>
      <w:r w:rsidRPr="008F2661">
        <w:rPr>
          <w:rFonts w:ascii="Liberation Serif" w:hAnsi="Liberation Serif" w:cs="Arial"/>
          <w:sz w:val="28"/>
          <w:szCs w:val="28"/>
        </w:rPr>
        <w:t xml:space="preserve"> </w:t>
      </w:r>
    </w:p>
    <w:p w:rsidR="009F09DD" w:rsidRPr="008F2661" w:rsidRDefault="009F09DD" w:rsidP="009F09D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F2661">
        <w:rPr>
          <w:rFonts w:ascii="Liberation Serif" w:hAnsi="Liberation Serif"/>
          <w:sz w:val="28"/>
          <w:szCs w:val="28"/>
        </w:rPr>
        <w:t>п.г.т</w:t>
      </w:r>
      <w:proofErr w:type="spellEnd"/>
      <w:r w:rsidRPr="008F2661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8F2661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FA0782" w:rsidRDefault="00FA0782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FA0782" w:rsidRPr="00674FE2" w:rsidRDefault="00FA0782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</w:t>
      </w:r>
      <w:r w:rsidR="009F09DD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«Об утверждении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13.02.2019 №93,                          от 04.10.2019 № 728,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 15.10.2019 № 779, от 09.12.2019 №937,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9F09DD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           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от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12.02.2020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93, от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05.10.2020  №629, от  22.10.2020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685, от 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720, от  20.11.2020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764, от 28.12.2020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864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>, от 13.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>07.2021 №</w:t>
      </w:r>
      <w:r w:rsid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Pr="00674FE2">
        <w:rPr>
          <w:rFonts w:ascii="Liberation Serif" w:hAnsi="Liberation Serif"/>
          <w:b/>
          <w:i/>
          <w:color w:val="0D0D0D"/>
          <w:sz w:val="28"/>
          <w:szCs w:val="28"/>
        </w:rPr>
        <w:t xml:space="preserve">527)                               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FA0782" w:rsidRDefault="00FA0782" w:rsidP="009F09DD">
      <w:pPr>
        <w:spacing w:line="240" w:lineRule="auto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 местного самоуправления в Российской Федерации», в соответствии </w:t>
      </w:r>
      <w:r>
        <w:rPr>
          <w:rFonts w:ascii="Liberation Serif" w:hAnsi="Liberation Serif"/>
          <w:sz w:val="28"/>
          <w:szCs w:val="28"/>
          <w:lang w:val="en-US"/>
        </w:rPr>
        <w:t>c</w:t>
      </w:r>
      <w:r w:rsidRPr="00FA07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постановлением Администрации Махневского муниципального образования от  02 июля 2021   года  №   490 «Об утверждении Плана мероприятий по составлению проекта бюджета Махнёвского муниципального образования на 2022 год и плановый  период 2023 и 2024 годов»,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 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8043AC">
        <w:rPr>
          <w:rFonts w:ascii="Liberation Serif" w:hAnsi="Liberation Serif"/>
          <w:b/>
          <w:sz w:val="28"/>
          <w:szCs w:val="28"/>
        </w:rPr>
        <w:t>ПОСТАНОВЛЯЮ:</w:t>
      </w:r>
    </w:p>
    <w:p w:rsidR="009F09DD" w:rsidRPr="008043AC" w:rsidRDefault="009F09DD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8043AC" w:rsidRPr="00317DE2" w:rsidRDefault="008043AC" w:rsidP="009F09DD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 муниципального образования от  19 сентября 2018 года № 739 «Об утверждении  муниципальной программы</w:t>
      </w:r>
      <w:r w:rsidR="009F09DD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Pr="00317DE2">
        <w:rPr>
          <w:rFonts w:ascii="Liberation Serif" w:hAnsi="Liberation Serif"/>
          <w:color w:val="0D0D0D"/>
          <w:sz w:val="28"/>
          <w:szCs w:val="28"/>
        </w:rPr>
        <w:t>«Повышение эффективности управления муниципальной собственностью Махнёвского муниципального образования на 2019-2025 годы»</w:t>
      </w:r>
      <w:r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(с изменениями от 13.02.2019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93, от 04.10.2019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728,  от 15.10.2019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779,</w:t>
      </w:r>
      <w:r w:rsidR="00340DF1">
        <w:rPr>
          <w:rFonts w:ascii="Liberation Serif" w:hAnsi="Liberation Serif"/>
          <w:color w:val="0D0D0D"/>
          <w:sz w:val="28"/>
          <w:szCs w:val="28"/>
        </w:rPr>
        <w:t xml:space="preserve">              </w:t>
      </w:r>
      <w:r>
        <w:rPr>
          <w:rFonts w:ascii="Liberation Serif" w:hAnsi="Liberation Serif"/>
          <w:color w:val="0D0D0D"/>
          <w:sz w:val="28"/>
          <w:szCs w:val="28"/>
        </w:rPr>
        <w:t xml:space="preserve"> от 09.12.2019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937,от12.02.2020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93, от 05.10.2020 № 629,</w:t>
      </w:r>
      <w:r>
        <w:rPr>
          <w:rFonts w:ascii="Liberation Serif" w:hAnsi="Liberation Serif"/>
          <w:color w:val="0D0D0D"/>
          <w:sz w:val="28"/>
          <w:szCs w:val="28"/>
        </w:rPr>
        <w:t xml:space="preserve"> от 22.10.2020 №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658, 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720, от 20.11.2020 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764, от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28.12.2020</w:t>
      </w:r>
      <w:r w:rsidR="00557FFB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Fonts w:ascii="Liberation Serif" w:hAnsi="Liberation Serif"/>
          <w:color w:val="0D0D0D"/>
          <w:sz w:val="28"/>
          <w:szCs w:val="28"/>
        </w:rPr>
        <w:t>864</w:t>
      </w:r>
      <w:r w:rsidR="00FA0782">
        <w:rPr>
          <w:rFonts w:ascii="Liberation Serif" w:hAnsi="Liberation Serif"/>
          <w:color w:val="0D0D0D"/>
          <w:sz w:val="28"/>
          <w:szCs w:val="28"/>
        </w:rPr>
        <w:t>,</w:t>
      </w:r>
      <w:r w:rsidR="009F09DD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A0782">
        <w:rPr>
          <w:rFonts w:ascii="Liberation Serif" w:hAnsi="Liberation Serif"/>
          <w:color w:val="0D0D0D"/>
          <w:sz w:val="28"/>
          <w:szCs w:val="28"/>
        </w:rPr>
        <w:t xml:space="preserve">от 13.07.2021 </w:t>
      </w:r>
      <w:r w:rsidR="00340DF1">
        <w:rPr>
          <w:rFonts w:ascii="Liberation Serif" w:hAnsi="Liberation Serif"/>
          <w:color w:val="0D0D0D"/>
          <w:sz w:val="28"/>
          <w:szCs w:val="28"/>
        </w:rPr>
        <w:t xml:space="preserve">                    </w:t>
      </w:r>
      <w:r w:rsidR="00FA0782">
        <w:rPr>
          <w:rFonts w:ascii="Liberation Serif" w:hAnsi="Liberation Serif"/>
          <w:color w:val="0D0D0D"/>
          <w:sz w:val="28"/>
          <w:szCs w:val="28"/>
        </w:rPr>
        <w:t>№</w:t>
      </w:r>
      <w:r w:rsidR="00674FE2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A0782">
        <w:rPr>
          <w:rFonts w:ascii="Liberation Serif" w:hAnsi="Liberation Serif"/>
          <w:color w:val="0D0D0D"/>
          <w:sz w:val="28"/>
          <w:szCs w:val="28"/>
        </w:rPr>
        <w:t>527</w:t>
      </w:r>
      <w:r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043AC" w:rsidRPr="00317DE2" w:rsidRDefault="008043AC" w:rsidP="009F09D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</w:t>
      </w:r>
      <w:r w:rsidR="00557FFB">
        <w:rPr>
          <w:rFonts w:ascii="Liberation Serif" w:hAnsi="Liberation Serif"/>
          <w:color w:val="0D0D0D"/>
          <w:sz w:val="28"/>
          <w:szCs w:val="28"/>
        </w:rPr>
        <w:t>М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8043AC" w:rsidRPr="00317DE2" w:rsidRDefault="008043AC" w:rsidP="009F09DD">
      <w:pPr>
        <w:spacing w:after="0" w:line="240" w:lineRule="auto"/>
        <w:ind w:firstLine="567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2. Опубликовать настоящее постановление в газете «</w:t>
      </w:r>
      <w:proofErr w:type="spellStart"/>
      <w:r w:rsidRPr="00317DE2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317DE2">
        <w:rPr>
          <w:rFonts w:ascii="Liberation Serif" w:hAnsi="Liberation Serif"/>
          <w:sz w:val="28"/>
          <w:szCs w:val="28"/>
        </w:rPr>
        <w:t xml:space="preserve"> искра» </w:t>
      </w:r>
      <w:r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8043AC" w:rsidRPr="00317DE2" w:rsidRDefault="00557FFB" w:rsidP="009F09DD">
      <w:pPr>
        <w:pStyle w:val="Style3"/>
        <w:widowControl/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8043AC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8043AC" w:rsidRPr="00317DE2">
        <w:rPr>
          <w:rStyle w:val="FontStyle58"/>
          <w:rFonts w:ascii="Liberation Serif" w:hAnsi="Liberation Serif"/>
        </w:rPr>
        <w:t xml:space="preserve">Контроль </w:t>
      </w:r>
      <w:r w:rsidR="008043AC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оставляю за собой.  </w:t>
      </w:r>
    </w:p>
    <w:p w:rsidR="00FF2788" w:rsidRDefault="00FF2788" w:rsidP="009F09DD">
      <w:pPr>
        <w:pStyle w:val="a6"/>
        <w:spacing w:after="0" w:line="240" w:lineRule="auto"/>
        <w:ind w:left="0" w:firstLine="567"/>
        <w:rPr>
          <w:rFonts w:ascii="Liberation Serif" w:hAnsi="Liberation Serif"/>
          <w:sz w:val="28"/>
          <w:szCs w:val="28"/>
        </w:rPr>
      </w:pPr>
    </w:p>
    <w:p w:rsidR="00674FE2" w:rsidRDefault="00674FE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9F09DD" w:rsidRDefault="009F09DD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8043AC" w:rsidRPr="00317DE2" w:rsidRDefault="00557FFB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Врип</w:t>
      </w:r>
      <w:proofErr w:type="spellEnd"/>
      <w:r>
        <w:rPr>
          <w:rFonts w:ascii="Liberation Serif" w:hAnsi="Liberation Serif"/>
          <w:sz w:val="28"/>
          <w:szCs w:val="28"/>
        </w:rPr>
        <w:t xml:space="preserve"> Главы </w:t>
      </w:r>
      <w:r w:rsidR="008043AC" w:rsidRPr="00317DE2">
        <w:rPr>
          <w:rFonts w:ascii="Liberation Serif" w:hAnsi="Liberation Serif"/>
          <w:sz w:val="28"/>
          <w:szCs w:val="28"/>
        </w:rPr>
        <w:t>Махнёвского</w:t>
      </w:r>
    </w:p>
    <w:p w:rsidR="008043AC" w:rsidRPr="00317DE2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А.</w:t>
      </w:r>
      <w:r w:rsidR="00674FE2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.</w:t>
      </w:r>
      <w:r w:rsidR="00557FFB">
        <w:rPr>
          <w:rFonts w:ascii="Liberation Serif" w:hAnsi="Liberation Serif"/>
          <w:sz w:val="28"/>
          <w:szCs w:val="28"/>
        </w:rPr>
        <w:t xml:space="preserve"> </w:t>
      </w:r>
      <w:r w:rsidR="00674FE2">
        <w:rPr>
          <w:rFonts w:ascii="Liberation Serif" w:hAnsi="Liberation Serif"/>
          <w:sz w:val="28"/>
          <w:szCs w:val="28"/>
        </w:rPr>
        <w:t>Онучин</w:t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4EE2" w:rsidRPr="007338EC" w:rsidRDefault="00B24EE2" w:rsidP="00B24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 w:rsidRPr="007338EC"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B24EE2" w:rsidRPr="007338EC" w:rsidRDefault="00B24EE2" w:rsidP="00B24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 w:rsidRPr="007338E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24EE2" w:rsidRDefault="00B24EE2" w:rsidP="00B24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 w:rsidRPr="007338EC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B24EE2" w:rsidRPr="007338EC" w:rsidRDefault="00B24EE2" w:rsidP="00B24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19.10.2021 г. № 844</w:t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FE2" w:rsidRDefault="00674FE2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9DD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13E8B" w:rsidRPr="00316CE6" w:rsidRDefault="00E13E8B" w:rsidP="009F09DD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316CE6">
        <w:rPr>
          <w:rFonts w:ascii="Liberation Serif" w:hAnsi="Liberation Serif"/>
          <w:sz w:val="24"/>
          <w:szCs w:val="24"/>
        </w:rPr>
        <w:t>п.г.т</w:t>
      </w:r>
      <w:proofErr w:type="spellEnd"/>
      <w:r w:rsidRPr="00316CE6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316CE6">
        <w:rPr>
          <w:rFonts w:ascii="Liberation Serif" w:hAnsi="Liberation Serif"/>
          <w:sz w:val="24"/>
          <w:szCs w:val="24"/>
        </w:rPr>
        <w:t>Махнёво</w:t>
      </w:r>
      <w:proofErr w:type="spellEnd"/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D26AB7">
        <w:rPr>
          <w:rFonts w:ascii="Liberation Serif" w:hAnsi="Liberation Serif"/>
          <w:sz w:val="24"/>
          <w:szCs w:val="24"/>
        </w:rPr>
        <w:t>21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295AD4" w:rsidRPr="00317DE2" w:rsidRDefault="00295AD4" w:rsidP="009F09DD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  <w:r w:rsidR="009F09DD">
        <w:rPr>
          <w:rFonts w:ascii="Liberation Serif" w:hAnsi="Liberation Serif"/>
          <w:b/>
          <w:sz w:val="24"/>
          <w:szCs w:val="24"/>
        </w:rPr>
        <w:t xml:space="preserve"> </w:t>
      </w:r>
      <w:r w:rsidR="00295AD4"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 xml:space="preserve">ниципального образования </w:t>
      </w:r>
      <w:r w:rsidR="009F09DD">
        <w:rPr>
          <w:rFonts w:ascii="Liberation Serif" w:hAnsi="Liberation Serif"/>
          <w:b/>
          <w:sz w:val="24"/>
          <w:szCs w:val="24"/>
        </w:rPr>
        <w:t xml:space="preserve">                                  </w:t>
      </w:r>
      <w:r w:rsidR="0006610C" w:rsidRPr="00317DE2">
        <w:rPr>
          <w:rFonts w:ascii="Liberation Serif" w:hAnsi="Liberation Serif"/>
          <w:b/>
          <w:sz w:val="24"/>
          <w:szCs w:val="24"/>
        </w:rPr>
        <w:t>на 2019 - 2025</w:t>
      </w:r>
      <w:r w:rsidR="00295AD4"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295AD4" w:rsidRPr="00317DE2" w:rsidTr="009F09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9F09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AA381F">
        <w:trPr>
          <w:trHeight w:val="72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674F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674F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Обеспечение доходов местного бюджета от использования муниципального имущества, земельных ресурсов и приватизации муниципального имущества;</w:t>
            </w:r>
          </w:p>
          <w:p w:rsidR="00295AD4" w:rsidRPr="00674FE2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674FE2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объектов;</w:t>
            </w:r>
          </w:p>
          <w:p w:rsidR="00400CAE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674FE2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674FE2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674FE2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="000C29BB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Содержание объектов муниципальной собственности, в том числе жилищного фонда;</w:t>
            </w:r>
          </w:p>
          <w:p w:rsidR="00D865F8" w:rsidRPr="00674FE2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674FE2">
              <w:rPr>
                <w:rFonts w:ascii="Liberation Serif" w:hAnsi="Liberation Serif"/>
                <w:sz w:val="24"/>
                <w:szCs w:val="24"/>
              </w:rPr>
              <w:t>Определение</w:t>
            </w:r>
            <w:r w:rsidR="00B647CD" w:rsidRPr="00674FE2">
              <w:rPr>
                <w:rFonts w:ascii="Liberation Serif" w:hAnsi="Liberation Serif"/>
                <w:sz w:val="24"/>
                <w:szCs w:val="24"/>
              </w:rPr>
              <w:t xml:space="preserve"> рыночной стоимости объектов муниципального имущества, земельных участков</w:t>
            </w:r>
            <w:r w:rsidR="00D865F8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674FE2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Кадастровый учет</w:t>
            </w:r>
            <w:r w:rsidR="00317DE2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674F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674FE2" w:rsidRDefault="0094406B" w:rsidP="00B24EE2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Liberation Serif" w:hAnsi="Liberation Serif"/>
                <w:sz w:val="24"/>
                <w:szCs w:val="24"/>
              </w:rPr>
            </w:pPr>
            <w:r w:rsidRPr="009F09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9F09DD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 w:rsidRPr="009F09DD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Pr="009F09DD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9F09DD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9F09DD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AA38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программы «Барс-Реестр»;</w:t>
            </w:r>
          </w:p>
          <w:p w:rsidR="000C29BB" w:rsidRPr="00674FE2" w:rsidRDefault="000C29B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Количество объектов муниципальной собственности, по которым осуществляется содержание;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находящегося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разграничены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9F09DD" w:rsidRDefault="00F67FAB" w:rsidP="00B24EE2">
            <w:pPr>
              <w:pStyle w:val="a6"/>
              <w:numPr>
                <w:ilvl w:val="0"/>
                <w:numId w:val="11"/>
              </w:numPr>
              <w:tabs>
                <w:tab w:val="left" w:pos="1029"/>
              </w:tabs>
              <w:spacing w:after="0" w:line="240" w:lineRule="auto"/>
              <w:ind w:left="1029" w:hanging="284"/>
              <w:rPr>
                <w:rFonts w:ascii="Liberation Serif" w:hAnsi="Liberation Serif"/>
                <w:sz w:val="24"/>
                <w:szCs w:val="24"/>
              </w:rPr>
            </w:pPr>
            <w:r w:rsidRPr="009F09DD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земель сельскохозяйственного назначения.</w:t>
            </w:r>
          </w:p>
          <w:p w:rsidR="00295AD4" w:rsidRPr="006A1840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AA381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74FE2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74FE2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8054,8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D26AB7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473</w:t>
            </w:r>
            <w:r w:rsidR="00B9510C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,0 </w:t>
            </w:r>
            <w:r w:rsidR="008B20A0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FA0782" w:rsidRPr="00674F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1588,5</w:t>
            </w:r>
            <w:r w:rsidR="00B9510C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1652,1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1718,4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74F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8054,8</w:t>
            </w:r>
            <w:r w:rsidR="0028609B" w:rsidRPr="00674F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609B" w:rsidRPr="00674FE2">
              <w:rPr>
                <w:rFonts w:ascii="Liberation Serif" w:hAnsi="Liberation Serif"/>
                <w:sz w:val="24"/>
                <w:szCs w:val="24"/>
              </w:rPr>
              <w:t>т</w:t>
            </w:r>
            <w:r w:rsidR="00543A4C" w:rsidRPr="00674FE2">
              <w:rPr>
                <w:rFonts w:ascii="Liberation Serif" w:hAnsi="Liberation Serif"/>
                <w:sz w:val="24"/>
                <w:szCs w:val="24"/>
              </w:rPr>
              <w:t>ыс.рублей</w:t>
            </w:r>
            <w:proofErr w:type="spellEnd"/>
            <w:proofErr w:type="gramEnd"/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674FE2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674FE2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D26AB7" w:rsidRPr="00674FE2">
              <w:rPr>
                <w:rFonts w:ascii="Liberation Serif" w:hAnsi="Liberation Serif"/>
                <w:sz w:val="24"/>
                <w:szCs w:val="24"/>
              </w:rPr>
              <w:t>473,0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1588,5</w:t>
            </w:r>
            <w:r w:rsidRPr="00674FE2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1652,1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1718,4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74F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FA0782" w:rsidRPr="00674FE2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EA5D22" w:rsidRPr="00674F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74F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Областной бюджет: 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</w:t>
            </w:r>
            <w:proofErr w:type="spellStart"/>
            <w:proofErr w:type="gramStart"/>
            <w:r w:rsidR="008B20A0" w:rsidRPr="00674FE2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8B20A0" w:rsidRPr="00674FE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74F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74F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6C2F39" w:rsidRPr="00674FE2" w:rsidRDefault="006C2F3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FA0782" w:rsidRPr="00DE48AE" w:rsidRDefault="00FA0782" w:rsidP="00F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74FE2">
              <w:rPr>
                <w:rFonts w:ascii="Liberation Serif" w:hAnsi="Liberation Serif"/>
                <w:sz w:val="24"/>
                <w:szCs w:val="24"/>
              </w:rPr>
              <w:t>Объемы финансирования программы носят</w:t>
            </w:r>
            <w:r w:rsidRPr="006C2F39">
              <w:rPr>
                <w:rFonts w:ascii="Liberation Serif" w:hAnsi="Liberation Serif"/>
                <w:sz w:val="24"/>
                <w:szCs w:val="24"/>
              </w:rPr>
              <w:t xml:space="preserve"> прогнозный характер и подлежат ежегодному уточнению в установленном порядке при формировании бюджета Махневского муниципального образования </w:t>
            </w:r>
          </w:p>
          <w:p w:rsidR="00295AD4" w:rsidRPr="006A1840" w:rsidRDefault="00295AD4" w:rsidP="006D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9F09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9B147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4EE2" w:rsidRDefault="00B24EE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lastRenderedPageBreak/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 xml:space="preserve">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B24EE2">
        <w:rPr>
          <w:rFonts w:ascii="Liberation Serif" w:hAnsi="Liberation Serif"/>
          <w:sz w:val="24"/>
          <w:szCs w:val="24"/>
        </w:rPr>
        <w:t xml:space="preserve">                  </w:t>
      </w:r>
      <w:r w:rsidR="00295AD4" w:rsidRPr="00316CE6">
        <w:rPr>
          <w:rFonts w:ascii="Liberation Serif" w:hAnsi="Liberation Serif"/>
          <w:sz w:val="24"/>
          <w:szCs w:val="24"/>
        </w:rPr>
        <w:t xml:space="preserve">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</w:t>
      </w:r>
      <w:r w:rsidR="00B24EE2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295AD4" w:rsidRPr="00316CE6">
        <w:rPr>
          <w:rFonts w:ascii="Liberation Serif" w:hAnsi="Liberation Serif"/>
          <w:sz w:val="24"/>
          <w:szCs w:val="24"/>
        </w:rPr>
        <w:t xml:space="preserve">с постановлением Администрации Махнёвского муниципального образования </w:t>
      </w:r>
      <w:r w:rsidR="00B24EE2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295AD4" w:rsidRPr="00316CE6">
        <w:rPr>
          <w:rFonts w:ascii="Liberation Serif" w:hAnsi="Liberation Serif"/>
          <w:sz w:val="24"/>
          <w:szCs w:val="24"/>
        </w:rPr>
        <w:t>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</w:t>
      </w:r>
      <w:r w:rsidR="00B24EE2">
        <w:rPr>
          <w:rFonts w:ascii="Liberation Serif" w:hAnsi="Liberation Serif"/>
          <w:sz w:val="24"/>
          <w:szCs w:val="24"/>
        </w:rPr>
        <w:t xml:space="preserve">   </w:t>
      </w:r>
      <w:r w:rsidR="00F85544" w:rsidRPr="00316CE6">
        <w:rPr>
          <w:rFonts w:ascii="Liberation Serif" w:hAnsi="Liberation Serif"/>
          <w:sz w:val="24"/>
          <w:szCs w:val="24"/>
        </w:rPr>
        <w:t>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</w:t>
      </w:r>
      <w:r w:rsidR="00D26AB7">
        <w:rPr>
          <w:rFonts w:ascii="Liberation Serif" w:hAnsi="Liberation Serif"/>
        </w:rPr>
        <w:t xml:space="preserve"> 2020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D26AB7">
        <w:rPr>
          <w:rFonts w:ascii="Liberation Serif" w:hAnsi="Liberation Serif"/>
        </w:rPr>
        <w:t>137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Для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D26AB7">
        <w:rPr>
          <w:rFonts w:ascii="Liberation Serif" w:hAnsi="Liberation Serif"/>
          <w:sz w:val="24"/>
          <w:szCs w:val="24"/>
        </w:rPr>
        <w:t xml:space="preserve"> образования на 01.01.2021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>бъектам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6029FF">
        <w:rPr>
          <w:rFonts w:ascii="Liberation Serif" w:hAnsi="Liberation Serif"/>
          <w:sz w:val="24"/>
          <w:szCs w:val="24"/>
        </w:rPr>
        <w:t>п.г.т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границы населенного пункта не соответствуют Генеральному плану Махнёвского муниципального образования применительно к </w:t>
      </w:r>
      <w:proofErr w:type="spellStart"/>
      <w:r w:rsidRPr="006029FF">
        <w:rPr>
          <w:rFonts w:ascii="Liberation Serif" w:hAnsi="Liberation Serif"/>
          <w:sz w:val="24"/>
          <w:szCs w:val="24"/>
        </w:rPr>
        <w:t>п.г.т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работы по формированию земельных участков в соответствии с Генеральным планом Махнёвского муниципального образования применительно к </w:t>
      </w:r>
      <w:proofErr w:type="spellStart"/>
      <w:r w:rsidRPr="006029FF">
        <w:rPr>
          <w:rFonts w:ascii="Liberation Serif" w:hAnsi="Liberation Serif"/>
          <w:sz w:val="24"/>
          <w:szCs w:val="24"/>
        </w:rPr>
        <w:t>п.г.т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Махнёво</w:t>
      </w:r>
      <w:proofErr w:type="spellEnd"/>
      <w:r w:rsidRPr="006029FF">
        <w:rPr>
          <w:rFonts w:ascii="Liberation Serif" w:hAnsi="Liberation Serif"/>
          <w:sz w:val="24"/>
          <w:szCs w:val="24"/>
        </w:rPr>
        <w:t>, что в дальнейшем позволит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Кишкинский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Мугайский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Измоденовский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».</w:t>
      </w:r>
      <w:r w:rsidR="00925926">
        <w:rPr>
          <w:rFonts w:ascii="Liberation Serif" w:hAnsi="Liberation Serif"/>
          <w:sz w:val="24"/>
          <w:szCs w:val="24"/>
        </w:rPr>
        <w:t xml:space="preserve">                      </w:t>
      </w:r>
      <w:r w:rsidRPr="006029FF">
        <w:rPr>
          <w:rFonts w:ascii="Liberation Serif" w:hAnsi="Liberation Serif"/>
          <w:sz w:val="24"/>
          <w:szCs w:val="24"/>
        </w:rPr>
        <w:t xml:space="preserve">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</w:t>
      </w:r>
      <w:r w:rsidRPr="006029FF">
        <w:rPr>
          <w:rFonts w:ascii="Liberation Serif" w:hAnsi="Liberation Serif"/>
          <w:sz w:val="24"/>
          <w:szCs w:val="24"/>
        </w:rPr>
        <w:lastRenderedPageBreak/>
        <w:t>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отсутствие должным образом оформленных документов на объекты не позволяет в полной мере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Махнёвскому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минимизации материального ущерба вследствие чрезвычайных ситуаций является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86118" w:rsidRDefault="00286118" w:rsidP="00B503C6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  <w:sectPr w:rsidR="00286118" w:rsidSect="009F09DD">
          <w:footerReference w:type="default" r:id="rId10"/>
          <w:footerReference w:type="first" r:id="rId11"/>
          <w:pgSz w:w="11906" w:h="16838"/>
          <w:pgMar w:top="851" w:right="707" w:bottom="1134" w:left="1418" w:header="708" w:footer="708" w:gutter="0"/>
          <w:cols w:space="708"/>
          <w:titlePg/>
          <w:docGrid w:linePitch="360"/>
        </w:sectPr>
      </w:pPr>
    </w:p>
    <w:p w:rsidR="004E43D0" w:rsidRDefault="00B503C6" w:rsidP="00A346E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B503C6">
        <w:rPr>
          <w:rFonts w:ascii="Liberation Serif" w:eastAsiaTheme="minorHAnsi" w:hAnsi="Liberation Serif"/>
          <w:b/>
          <w:sz w:val="24"/>
          <w:szCs w:val="28"/>
          <w:lang w:eastAsia="en-US"/>
        </w:rPr>
        <w:lastRenderedPageBreak/>
        <w:t xml:space="preserve">Раздел 2. Цели, задачи, целевые показатели реализации муниципальной программы </w:t>
      </w:r>
      <w:r w:rsidRPr="00B503C6">
        <w:rPr>
          <w:rFonts w:ascii="Liberation Serif" w:hAnsi="Liberation Serif"/>
          <w:b/>
          <w:sz w:val="24"/>
          <w:szCs w:val="28"/>
          <w:lang w:eastAsia="en-US"/>
        </w:rPr>
        <w:t>«Повышение эффективности управления муниципальной собственностью Махнёвского муниципального образования на 201</w:t>
      </w:r>
      <w:r w:rsidRPr="00B503C6">
        <w:rPr>
          <w:rFonts w:ascii="Liberation Serif" w:hAnsi="Liberation Serif"/>
          <w:b/>
          <w:sz w:val="24"/>
          <w:szCs w:val="28"/>
          <w:lang w:val="en-US" w:eastAsia="en-US"/>
        </w:rPr>
        <w:t>9</w:t>
      </w:r>
      <w:r w:rsidRPr="00B503C6">
        <w:rPr>
          <w:rFonts w:ascii="Liberation Serif" w:hAnsi="Liberation Serif"/>
          <w:b/>
          <w:sz w:val="24"/>
          <w:szCs w:val="28"/>
          <w:lang w:eastAsia="en-US"/>
        </w:rPr>
        <w:t xml:space="preserve"> - 202</w:t>
      </w:r>
      <w:r w:rsidRPr="00B503C6">
        <w:rPr>
          <w:rFonts w:ascii="Liberation Serif" w:hAnsi="Liberation Serif"/>
          <w:b/>
          <w:sz w:val="24"/>
          <w:szCs w:val="28"/>
          <w:lang w:val="en-US" w:eastAsia="en-US"/>
        </w:rPr>
        <w:t>5</w:t>
      </w:r>
      <w:r w:rsidRPr="00B503C6">
        <w:rPr>
          <w:rFonts w:ascii="Liberation Serif" w:hAnsi="Liberation Serif"/>
          <w:b/>
          <w:sz w:val="24"/>
          <w:szCs w:val="28"/>
          <w:lang w:eastAsia="en-US"/>
        </w:rPr>
        <w:t xml:space="preserve"> годы»</w:t>
      </w: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7"/>
        <w:gridCol w:w="1974"/>
        <w:gridCol w:w="83"/>
        <w:gridCol w:w="1292"/>
        <w:gridCol w:w="80"/>
        <w:gridCol w:w="913"/>
        <w:gridCol w:w="74"/>
        <w:gridCol w:w="993"/>
        <w:gridCol w:w="74"/>
        <w:gridCol w:w="994"/>
        <w:gridCol w:w="73"/>
        <w:gridCol w:w="1063"/>
        <w:gridCol w:w="86"/>
        <w:gridCol w:w="1067"/>
        <w:gridCol w:w="72"/>
        <w:gridCol w:w="1086"/>
        <w:gridCol w:w="61"/>
        <w:gridCol w:w="1160"/>
        <w:gridCol w:w="59"/>
        <w:gridCol w:w="3045"/>
      </w:tblGrid>
      <w:tr w:rsidR="00286118" w:rsidRPr="00286118" w:rsidTr="00D5641C">
        <w:trPr>
          <w:trHeight w:val="1103"/>
          <w:tblCellSpacing w:w="5" w:type="nil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№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стро</w:t>
            </w:r>
            <w:proofErr w:type="spellEnd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ки</w:t>
            </w:r>
            <w:proofErr w:type="spellEnd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Наименование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цели (целей) и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задач, целевых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показателей   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Единица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7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Значение целевого показателя реализации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   муниципальной программы             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Источник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значений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201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9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год  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20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год  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21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год  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22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год   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23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24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год  </w:t>
            </w:r>
          </w:p>
        </w:tc>
        <w:tc>
          <w:tcPr>
            <w:tcW w:w="12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25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год  </w:t>
            </w:r>
          </w:p>
        </w:tc>
        <w:tc>
          <w:tcPr>
            <w:tcW w:w="31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286118" w:rsidRPr="00286118" w:rsidTr="00D5641C">
        <w:trPr>
          <w:trHeight w:val="330"/>
          <w:tblCellSpacing w:w="5" w:type="nil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1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2        </w:t>
            </w:r>
          </w:p>
        </w:tc>
        <w:tc>
          <w:tcPr>
            <w:tcW w:w="13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10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4   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5   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6   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7    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8  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9   </w:t>
            </w:r>
          </w:p>
        </w:tc>
        <w:tc>
          <w:tcPr>
            <w:tcW w:w="12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10   </w:t>
            </w:r>
          </w:p>
        </w:tc>
        <w:tc>
          <w:tcPr>
            <w:tcW w:w="3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11     </w:t>
            </w:r>
          </w:p>
        </w:tc>
      </w:tr>
      <w:tr w:rsidR="00286118" w:rsidRPr="00286118" w:rsidTr="00D5641C">
        <w:trPr>
          <w:trHeight w:val="330"/>
          <w:tblCellSpacing w:w="5" w:type="nil"/>
        </w:trPr>
        <w:tc>
          <w:tcPr>
            <w:tcW w:w="15016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1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         </w:t>
            </w: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286118" w:rsidRPr="00286118" w:rsidTr="00D5641C">
        <w:trPr>
          <w:trHeight w:val="330"/>
          <w:tblCellSpacing w:w="5" w:type="nil"/>
        </w:trPr>
        <w:tc>
          <w:tcPr>
            <w:tcW w:w="15016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 </w:t>
            </w:r>
          </w:p>
          <w:p w:rsidR="00286118" w:rsidRPr="00286118" w:rsidRDefault="00286118" w:rsidP="00286118">
            <w:pPr>
              <w:spacing w:after="0" w:line="240" w:lineRule="auto"/>
              <w:ind w:left="394"/>
              <w:contextualSpacing/>
              <w:rPr>
                <w:rFonts w:ascii="Liberation Serif" w:eastAsiaTheme="minorEastAsia" w:hAnsi="Liberation Serif" w:cstheme="minorBidi"/>
                <w:sz w:val="24"/>
                <w:szCs w:val="24"/>
                <w:highlight w:val="yellow"/>
              </w:rPr>
            </w:pPr>
            <w:r w:rsidRPr="00286118">
              <w:rPr>
                <w:rFonts w:ascii="Liberation Serif" w:eastAsiaTheme="minorEastAsia" w:hAnsi="Liberation Serif"/>
                <w:sz w:val="24"/>
                <w:szCs w:val="24"/>
              </w:rPr>
              <w:t xml:space="preserve">Задача </w:t>
            </w:r>
            <w:proofErr w:type="gramStart"/>
            <w:r w:rsidRPr="00286118">
              <w:rPr>
                <w:rFonts w:ascii="Liberation Serif" w:eastAsiaTheme="minorEastAsia" w:hAnsi="Liberation Serif"/>
                <w:sz w:val="24"/>
                <w:szCs w:val="24"/>
              </w:rPr>
              <w:t>1</w:t>
            </w:r>
            <w:r w:rsidRPr="00286118">
              <w:rPr>
                <w:rFonts w:ascii="Liberation Serif" w:eastAsiaTheme="minorEastAsia" w:hAnsi="Liberation Serif"/>
                <w:b/>
                <w:sz w:val="24"/>
                <w:szCs w:val="24"/>
              </w:rPr>
              <w:t xml:space="preserve">:   </w:t>
            </w:r>
            <w:proofErr w:type="gramEnd"/>
            <w:r w:rsidRPr="00286118">
              <w:rPr>
                <w:rFonts w:ascii="Liberation Serif" w:eastAsiaTheme="minorEastAsia" w:hAnsi="Liberation Serif"/>
                <w:b/>
                <w:sz w:val="24"/>
                <w:szCs w:val="24"/>
              </w:rPr>
              <w:t xml:space="preserve">     </w:t>
            </w:r>
            <w:r w:rsidRPr="00286118">
              <w:rPr>
                <w:rFonts w:ascii="Liberation Serif" w:eastAsiaTheme="minorEastAsia" w:hAnsi="Liberation Serif"/>
                <w:b/>
                <w:bCs/>
                <w:sz w:val="24"/>
                <w:szCs w:val="24"/>
              </w:rPr>
              <w:t xml:space="preserve"> </w:t>
            </w:r>
            <w:r w:rsidRPr="00286118">
              <w:rPr>
                <w:rFonts w:ascii="Liberation Serif" w:eastAsiaTheme="minorEastAsia" w:hAnsi="Liberation Serif" w:cstheme="minorBidi"/>
                <w:b/>
                <w:bCs/>
                <w:sz w:val="24"/>
                <w:szCs w:val="24"/>
              </w:rPr>
              <w:t xml:space="preserve"> Техническая инвентаризация, паспортизация, и учет объектов муниципальной собственности и бесхозяйных объектов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1  </w:t>
            </w:r>
          </w:p>
        </w:tc>
        <w:tc>
          <w:tcPr>
            <w:tcW w:w="2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  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yellow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yellow"/>
                <w:lang w:eastAsia="en-US"/>
              </w:rPr>
              <w:t>24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yellow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yellow"/>
                <w:lang w:eastAsia="en-US"/>
              </w:rPr>
              <w:t>24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yellow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yellow"/>
                <w:lang w:eastAsia="en-US"/>
              </w:rPr>
              <w:t>24</w:t>
            </w: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  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показатель 2: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оборудования</w:t>
            </w:r>
            <w:proofErr w:type="gramEnd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прошедшего 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техническое освидетельствование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15016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spacing w:after="0" w:line="240" w:lineRule="auto"/>
              <w:ind w:left="394"/>
              <w:contextualSpacing/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</w:pPr>
            <w:r w:rsidRPr="00286118">
              <w:rPr>
                <w:rFonts w:ascii="Liberation Serif" w:eastAsiaTheme="minorEastAsia" w:hAnsi="Liberation Serif"/>
                <w:b/>
                <w:sz w:val="24"/>
                <w:szCs w:val="24"/>
              </w:rPr>
              <w:lastRenderedPageBreak/>
              <w:t xml:space="preserve">                                Задача </w:t>
            </w:r>
            <w:proofErr w:type="gramStart"/>
            <w:r w:rsidRPr="00286118">
              <w:rPr>
                <w:rFonts w:ascii="Liberation Serif" w:eastAsiaTheme="minorEastAsia" w:hAnsi="Liberation Serif"/>
                <w:b/>
                <w:sz w:val="24"/>
                <w:szCs w:val="24"/>
              </w:rPr>
              <w:t>2:</w:t>
            </w:r>
            <w:r w:rsidRPr="00286118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 xml:space="preserve"> </w:t>
            </w:r>
            <w:r w:rsidRPr="00286118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 </w:t>
            </w:r>
            <w:r w:rsidRPr="00286118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>Регистрация</w:t>
            </w:r>
            <w:proofErr w:type="gramEnd"/>
            <w:r w:rsidRPr="00286118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 xml:space="preserve"> права муниципальной собственности на бесхозяйные объекты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  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показатель 3: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 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 технических планов на бесхозяйные автомобильные дороги    </w:t>
            </w:r>
          </w:p>
        </w:tc>
        <w:tc>
          <w:tcPr>
            <w:tcW w:w="13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gree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green"/>
                <w:lang w:eastAsia="en-US"/>
              </w:rPr>
              <w:t>25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gree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green"/>
                <w:lang w:eastAsia="en-US"/>
              </w:rPr>
              <w:t>25</w:t>
            </w:r>
          </w:p>
        </w:tc>
        <w:tc>
          <w:tcPr>
            <w:tcW w:w="12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gree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green"/>
                <w:lang w:eastAsia="en-US"/>
              </w:rPr>
              <w:t>25</w:t>
            </w: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                                Задача 3:        </w:t>
            </w:r>
            <w:r w:rsidRPr="00286118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Техническое обеспечение программы «Барс – Реестр»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  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показатель 4: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лицензионных обслуживаний 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программы «Барс-Реестр»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количество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Муниципальный контракт (купли – продажи Абонемента на лицензионное (послегарантийное) </w:t>
            </w:r>
            <w:proofErr w:type="gramStart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обслуживание  программных</w:t>
            </w:r>
            <w:proofErr w:type="gramEnd"/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продуктов)</w:t>
            </w:r>
          </w:p>
        </w:tc>
      </w:tr>
      <w:tr w:rsidR="00286118" w:rsidRPr="00286118" w:rsidTr="00D5641C">
        <w:trPr>
          <w:trHeight w:val="435"/>
          <w:tblCellSpacing w:w="5" w:type="nil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 w:cstheme="minorBidi"/>
                <w:b/>
                <w:sz w:val="24"/>
                <w:szCs w:val="24"/>
                <w:highlight w:val="yellow"/>
                <w:lang w:eastAsia="en-US"/>
              </w:rPr>
              <w:lastRenderedPageBreak/>
              <w:t xml:space="preserve">                             Задача 4: Содержание объектов муниципальной собственности, в том числе жилищного фонда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 w:cstheme="minorBidi"/>
                <w:sz w:val="24"/>
                <w:szCs w:val="24"/>
                <w:highlight w:val="yellow"/>
                <w:lang w:eastAsia="en-US"/>
              </w:rPr>
              <w:t>Целевой показатель 5: Количество объектов муниципальной собственности, по которым осуществляется содержание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Цель </w:t>
            </w:r>
            <w:proofErr w:type="gramStart"/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2:</w:t>
            </w:r>
            <w:r w:rsidRPr="00286118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Обеспечение</w:t>
            </w:r>
            <w:proofErr w:type="gramEnd"/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 доходов  местного бюджета  от использования муниципального имущества, земельных</w:t>
            </w:r>
          </w:p>
          <w:p w:rsidR="00286118" w:rsidRPr="00286118" w:rsidRDefault="00286118" w:rsidP="00286118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ресурсов  и приватизации  муниципального имущества</w:t>
            </w:r>
          </w:p>
        </w:tc>
      </w:tr>
      <w:tr w:rsidR="00286118" w:rsidRPr="00286118" w:rsidTr="00D5641C">
        <w:trPr>
          <w:trHeight w:val="274"/>
          <w:tblCellSpacing w:w="5" w:type="nil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        Задача 5:</w:t>
            </w:r>
            <w:r w:rsidRPr="0028611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Pr="00286118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Определение рыночной стоимости объектов муниципального имущества, земельных участков</w:t>
            </w:r>
            <w:r w:rsidRPr="0028611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  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показатель 6: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объектов движимого и недвижимого имущества, находящихся  в муниципальной  собственности Махнёвского муниципального образования, а также земельных участков по которым определена </w:t>
            </w: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рыночная стоимость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единицы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8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8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286118" w:rsidRPr="00286118" w:rsidTr="00D5641C">
        <w:trPr>
          <w:trHeight w:val="310"/>
          <w:tblCellSpacing w:w="5" w:type="nil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A346E1">
            <w:pPr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lastRenderedPageBreak/>
              <w:t>Задача 6</w:t>
            </w:r>
            <w:r w:rsidRPr="00286118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Pr="00286118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286118">
              <w:rPr>
                <w:rFonts w:ascii="Liberation Serif" w:eastAsiaTheme="minorHAnsi" w:hAnsi="Liberation Serif" w:cstheme="minorBidi"/>
                <w:b/>
                <w:iCs/>
                <w:sz w:val="24"/>
                <w:szCs w:val="24"/>
                <w:lang w:eastAsia="en-US"/>
              </w:rPr>
              <w:t>Кадастровый учет объектов недвижимости, в том числе земельных участков</w:t>
            </w:r>
          </w:p>
        </w:tc>
      </w:tr>
      <w:tr w:rsidR="00286118" w:rsidRPr="00286118" w:rsidTr="00D5641C">
        <w:trPr>
          <w:trHeight w:val="735"/>
          <w:tblCellSpacing w:w="5" w:type="nil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7:Количество сформированных земельных дел для проведения аукционов по продаже права на заключение договоров аренды земельных участков , под объектами муниципальной собственности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20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20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20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муниципальной собственности, Земельный кодекс РФ</w:t>
            </w:r>
            <w:bookmarkStart w:id="0" w:name="_GoBack"/>
            <w:bookmarkEnd w:id="0"/>
          </w:p>
        </w:tc>
      </w:tr>
      <w:tr w:rsidR="00286118" w:rsidRPr="00286118" w:rsidTr="00D5641C">
        <w:trPr>
          <w:trHeight w:val="481"/>
          <w:tblCellSpacing w:w="5" w:type="nil"/>
        </w:trPr>
        <w:tc>
          <w:tcPr>
            <w:tcW w:w="1501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        Задача 7: </w:t>
            </w:r>
            <w:r w:rsidRPr="00286118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Создание условий для вовлечения в оборот  земель  сельскохозяйственного назначения</w:t>
            </w:r>
          </w:p>
        </w:tc>
      </w:tr>
      <w:tr w:rsidR="00286118" w:rsidRPr="00286118" w:rsidTr="00D5641C">
        <w:trPr>
          <w:trHeight w:val="481"/>
          <w:tblCellSpacing w:w="5" w:type="nil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        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показатель 8:</w:t>
            </w:r>
          </w:p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</w:t>
            </w:r>
            <w:r w:rsidRPr="0028611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286118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6118" w:rsidRPr="00286118" w:rsidRDefault="00286118" w:rsidP="0028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8611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Указ Президента  РФ  от 28.04.2008№607, реестр муниципальной собственности</w:t>
            </w:r>
          </w:p>
        </w:tc>
      </w:tr>
    </w:tbl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E43D0" w:rsidRDefault="004E43D0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A381F" w:rsidRPr="001A6696" w:rsidRDefault="00AA381F" w:rsidP="00AA381F">
      <w:pPr>
        <w:tabs>
          <w:tab w:val="left" w:pos="6089"/>
        </w:tabs>
        <w:jc w:val="center"/>
        <w:rPr>
          <w:rFonts w:ascii="Liberation Serif" w:hAnsi="Liberation Serif"/>
          <w:color w:val="FF0000"/>
          <w:sz w:val="24"/>
          <w:szCs w:val="24"/>
        </w:rPr>
      </w:pPr>
      <w:r w:rsidRPr="001A6696">
        <w:rPr>
          <w:rFonts w:ascii="Liberation Serif" w:hAnsi="Liberation Serif"/>
          <w:b/>
          <w:sz w:val="24"/>
          <w:szCs w:val="24"/>
        </w:rPr>
        <w:lastRenderedPageBreak/>
        <w:t>Раздел 3. План мероприятий по выполнению муниципальной программы</w:t>
      </w:r>
      <w:r w:rsidRPr="001A6696">
        <w:rPr>
          <w:rFonts w:ascii="Liberation Serif" w:hAnsi="Liberation Serif"/>
          <w:sz w:val="24"/>
          <w:szCs w:val="24"/>
        </w:rPr>
        <w:t xml:space="preserve"> </w:t>
      </w:r>
      <w:r w:rsidRPr="001A6696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муниципального образования на 201</w:t>
      </w:r>
      <w:r w:rsidRPr="001A6696">
        <w:rPr>
          <w:rFonts w:ascii="Liberation Serif" w:hAnsi="Liberation Serif"/>
          <w:b/>
          <w:sz w:val="24"/>
          <w:szCs w:val="24"/>
          <w:lang w:val="en-US"/>
        </w:rPr>
        <w:t>9</w:t>
      </w:r>
      <w:r w:rsidRPr="001A6696">
        <w:rPr>
          <w:rFonts w:ascii="Liberation Serif" w:hAnsi="Liberation Serif"/>
          <w:b/>
          <w:sz w:val="24"/>
          <w:szCs w:val="24"/>
        </w:rPr>
        <w:t>-202</w:t>
      </w:r>
      <w:r w:rsidRPr="001A6696">
        <w:rPr>
          <w:rFonts w:ascii="Liberation Serif" w:hAnsi="Liberation Serif"/>
          <w:b/>
          <w:sz w:val="24"/>
          <w:szCs w:val="24"/>
          <w:lang w:val="en-US"/>
        </w:rPr>
        <w:t>5</w:t>
      </w:r>
      <w:r w:rsidRPr="001A6696">
        <w:rPr>
          <w:rFonts w:ascii="Liberation Serif" w:hAnsi="Liberation Serif"/>
          <w:b/>
          <w:sz w:val="24"/>
          <w:szCs w:val="24"/>
        </w:rPr>
        <w:t xml:space="preserve"> годы» 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"/>
        <w:gridCol w:w="3074"/>
        <w:gridCol w:w="73"/>
        <w:gridCol w:w="69"/>
        <w:gridCol w:w="1089"/>
        <w:gridCol w:w="45"/>
        <w:gridCol w:w="992"/>
        <w:gridCol w:w="73"/>
        <w:gridCol w:w="69"/>
        <w:gridCol w:w="992"/>
        <w:gridCol w:w="73"/>
        <w:gridCol w:w="1061"/>
        <w:gridCol w:w="142"/>
        <w:gridCol w:w="992"/>
        <w:gridCol w:w="142"/>
        <w:gridCol w:w="992"/>
        <w:gridCol w:w="73"/>
        <w:gridCol w:w="69"/>
        <w:gridCol w:w="951"/>
        <w:gridCol w:w="41"/>
        <w:gridCol w:w="96"/>
        <w:gridCol w:w="970"/>
        <w:gridCol w:w="68"/>
        <w:gridCol w:w="1740"/>
      </w:tblGrid>
      <w:tr w:rsidR="00AA381F" w:rsidRPr="009F1D3A" w:rsidTr="00D82DEB">
        <w:trPr>
          <w:trHeight w:val="570"/>
        </w:trPr>
        <w:tc>
          <w:tcPr>
            <w:tcW w:w="710" w:type="dxa"/>
            <w:vMerge w:val="restart"/>
            <w:shd w:val="clear" w:color="auto" w:fill="auto"/>
          </w:tcPr>
          <w:p w:rsidR="00AA381F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1F" w:rsidRPr="009F1D3A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  <w:gridSpan w:val="3"/>
            <w:vMerge w:val="restart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Наименование мероприятия.  источники расходов</w:t>
            </w:r>
          </w:p>
          <w:p w:rsidR="00AA381F" w:rsidRPr="001A6696" w:rsidRDefault="00AA381F" w:rsidP="00D82DEB">
            <w:pPr>
              <w:tabs>
                <w:tab w:val="left" w:pos="6089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на финансирование</w:t>
            </w:r>
          </w:p>
        </w:tc>
        <w:tc>
          <w:tcPr>
            <w:tcW w:w="893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 xml:space="preserve">Объём расходов на выполнение мероприятий за счёт 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 xml:space="preserve">всех источников ресурсного обеспечения, </w:t>
            </w:r>
            <w:proofErr w:type="spellStart"/>
            <w:r w:rsidRPr="001A6696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целевых показателей, на достижение которых направлены мероприятия</w:t>
            </w:r>
          </w:p>
        </w:tc>
      </w:tr>
      <w:tr w:rsidR="00AA381F" w:rsidRPr="009F1D3A" w:rsidTr="00D82DEB">
        <w:trPr>
          <w:trHeight w:val="525"/>
        </w:trPr>
        <w:tc>
          <w:tcPr>
            <w:tcW w:w="710" w:type="dxa"/>
            <w:vMerge/>
            <w:shd w:val="clear" w:color="auto" w:fill="auto"/>
          </w:tcPr>
          <w:p w:rsidR="00AA381F" w:rsidRPr="009F1D3A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201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  <w:p w:rsidR="00AA381F" w:rsidRPr="001A6696" w:rsidRDefault="00AA381F" w:rsidP="00D82DEB">
            <w:pPr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202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9F1D3A" w:rsidTr="00D82DEB">
        <w:tc>
          <w:tcPr>
            <w:tcW w:w="710" w:type="dxa"/>
            <w:shd w:val="clear" w:color="auto" w:fill="auto"/>
          </w:tcPr>
          <w:p w:rsidR="00AA381F" w:rsidRPr="009F1D3A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1A669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AA381F" w:rsidRPr="00D15331" w:rsidTr="00D82DEB">
        <w:tc>
          <w:tcPr>
            <w:tcW w:w="71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AA381F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Всего по </w:t>
            </w:r>
          </w:p>
          <w:p w:rsidR="00AA381F" w:rsidRPr="00D15331" w:rsidRDefault="00AA381F" w:rsidP="00AA381F">
            <w:pPr>
              <w:tabs>
                <w:tab w:val="left" w:pos="6089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программе, в том числе: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FB2497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8054,8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FB2497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  <w:lang w:val="en-US"/>
              </w:rPr>
            </w:pPr>
            <w:r w:rsidRPr="00FB2497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473,0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1588,5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1652,1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1718,4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  <w:lang w:val="en-US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1220,0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c>
          <w:tcPr>
            <w:tcW w:w="71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FB2497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8054,8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905,</w:t>
            </w:r>
            <w:r w:rsidRPr="00D15331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FB2497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  <w:lang w:val="en-US"/>
              </w:rPr>
            </w:pPr>
            <w:r w:rsidRPr="00FB2497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473,0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1588,5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1652,1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1718,4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1220,0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c>
          <w:tcPr>
            <w:tcW w:w="71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Цель: 1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     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AA381F" w:rsidRPr="00D15331" w:rsidTr="00D82DEB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AA381F" w:rsidRPr="00D15331" w:rsidRDefault="00AA381F" w:rsidP="00AA381F">
            <w:pPr>
              <w:pStyle w:val="a6"/>
              <w:spacing w:after="0" w:line="240" w:lineRule="auto"/>
              <w:ind w:left="39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Задача 1:</w:t>
            </w:r>
            <w:r w:rsidRPr="00D1533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Техническая инвентаризация, паспортизация, и учет объектов муниципальной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5331">
              <w:rPr>
                <w:rFonts w:ascii="Liberation Serif" w:hAnsi="Liberation Serif"/>
                <w:b/>
                <w:bCs/>
                <w:sz w:val="24"/>
                <w:szCs w:val="24"/>
              </w:rPr>
              <w:t>собственности и бесхозяйных объектов</w:t>
            </w:r>
          </w:p>
        </w:tc>
      </w:tr>
      <w:tr w:rsidR="00AA381F" w:rsidRPr="00D15331" w:rsidTr="00D82DEB">
        <w:trPr>
          <w:trHeight w:val="886"/>
        </w:trPr>
        <w:tc>
          <w:tcPr>
            <w:tcW w:w="710" w:type="dxa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1:        </w:t>
            </w:r>
            <w:r w:rsidRPr="00D1533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D15331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инвентаризации и паспортизации объектов недвижимого имущества, в том числе: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858"/>
        </w:trPr>
        <w:tc>
          <w:tcPr>
            <w:tcW w:w="710" w:type="dxa"/>
            <w:vMerge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22858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lightGray"/>
              </w:rPr>
            </w:pPr>
            <w:r w:rsidRPr="00D22858">
              <w:rPr>
                <w:rFonts w:ascii="Liberation Serif" w:hAnsi="Liberation Serif"/>
                <w:b/>
                <w:sz w:val="24"/>
                <w:szCs w:val="24"/>
                <w:highlight w:val="lightGray"/>
              </w:rPr>
              <w:t>1104,3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94A39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94A39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94A39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94A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216,3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850"/>
        </w:trPr>
        <w:tc>
          <w:tcPr>
            <w:tcW w:w="710" w:type="dxa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AA381F">
        <w:trPr>
          <w:trHeight w:val="168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</w:tc>
        <w:tc>
          <w:tcPr>
            <w:tcW w:w="1089" w:type="dxa"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249"/>
        </w:trPr>
        <w:tc>
          <w:tcPr>
            <w:tcW w:w="71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A381F" w:rsidRPr="00D11A6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t>950,7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58">
              <w:rPr>
                <w:rFonts w:ascii="Liberation Serif" w:hAnsi="Liberation Serif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58">
              <w:rPr>
                <w:rFonts w:ascii="Liberation Serif" w:hAnsi="Liberation Serif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A39">
              <w:rPr>
                <w:rFonts w:ascii="Liberation Serif" w:hAnsi="Liberation Serif"/>
                <w:sz w:val="24"/>
                <w:szCs w:val="24"/>
                <w:highlight w:val="yellow"/>
              </w:rPr>
              <w:t>176,8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A39">
              <w:rPr>
                <w:rFonts w:ascii="Liberation Serif" w:hAnsi="Liberation Serif"/>
                <w:sz w:val="24"/>
                <w:szCs w:val="24"/>
                <w:highlight w:val="yellow"/>
              </w:rPr>
              <w:t>183,9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381F" w:rsidRPr="00D15331" w:rsidTr="00D82DEB">
        <w:trPr>
          <w:trHeight w:val="249"/>
        </w:trPr>
        <w:tc>
          <w:tcPr>
            <w:tcW w:w="7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Техническое освидетельствование оборудования, выдача заключений специализированной  организацией</w:t>
            </w:r>
          </w:p>
        </w:tc>
        <w:tc>
          <w:tcPr>
            <w:tcW w:w="1089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A39">
              <w:rPr>
                <w:rFonts w:ascii="Liberation Serif" w:hAnsi="Liberation Serif"/>
                <w:sz w:val="24"/>
                <w:szCs w:val="24"/>
                <w:highlight w:val="yellow"/>
              </w:rPr>
              <w:t>153,6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A39">
              <w:rPr>
                <w:rFonts w:ascii="Liberation Serif" w:hAnsi="Liberation Serif"/>
                <w:sz w:val="24"/>
                <w:szCs w:val="24"/>
                <w:highlight w:val="yellow"/>
              </w:rPr>
              <w:t>31,2</w:t>
            </w: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A39">
              <w:rPr>
                <w:rFonts w:ascii="Liberation Serif" w:hAnsi="Liberation Serif"/>
                <w:sz w:val="24"/>
                <w:szCs w:val="24"/>
                <w:highlight w:val="yellow"/>
              </w:rPr>
              <w:t>32,4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ной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089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A381F" w:rsidRPr="00D15331" w:rsidTr="00D82DEB">
        <w:trPr>
          <w:trHeight w:val="184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AA381F" w:rsidRPr="00D15331" w:rsidRDefault="00AA381F" w:rsidP="00AA381F">
            <w:pPr>
              <w:pStyle w:val="a6"/>
              <w:spacing w:after="0" w:line="240" w:lineRule="auto"/>
              <w:ind w:left="39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Задача </w:t>
            </w:r>
            <w:proofErr w:type="gramStart"/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2: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Регистрация</w:t>
            </w:r>
            <w:proofErr w:type="gramEnd"/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 права муниципальной собственности на бесхозяйные объекты</w:t>
            </w:r>
          </w:p>
          <w:p w:rsidR="00AA381F" w:rsidRPr="00D15331" w:rsidRDefault="00AA381F" w:rsidP="00D82DEB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2478"/>
        </w:trPr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proofErr w:type="gramStart"/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2: </w:t>
            </w:r>
            <w:r w:rsidRPr="00D15331">
              <w:rPr>
                <w:rFonts w:ascii="Liberation Serif" w:hAnsi="Liberation Serif"/>
                <w:b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Оформление</w:t>
            </w:r>
            <w:proofErr w:type="gramEnd"/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Pr="00D1533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</w:p>
          <w:p w:rsidR="00AA381F" w:rsidRPr="00D15331" w:rsidRDefault="00AA381F" w:rsidP="00AA381F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304"/>
        </w:trPr>
        <w:tc>
          <w:tcPr>
            <w:tcW w:w="710" w:type="dxa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22858">
              <w:rPr>
                <w:rFonts w:ascii="Liberation Serif" w:hAnsi="Liberation Serif"/>
                <w:b/>
                <w:sz w:val="24"/>
                <w:szCs w:val="24"/>
                <w:highlight w:val="lightGray"/>
              </w:rPr>
              <w:t>1204,2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BE3DD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A66">
              <w:rPr>
                <w:rFonts w:ascii="Liberation Serif" w:hAnsi="Liberation Serif"/>
                <w:b/>
                <w:sz w:val="24"/>
                <w:szCs w:val="24"/>
              </w:rPr>
              <w:t>113,8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270,4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208"/>
        </w:trPr>
        <w:tc>
          <w:tcPr>
            <w:tcW w:w="710" w:type="dxa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2978"/>
        </w:trPr>
        <w:tc>
          <w:tcPr>
            <w:tcW w:w="71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206,1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54,1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998,1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113,8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216,3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gridSpan w:val="4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ной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A381F" w:rsidRPr="00D15331" w:rsidTr="00D82DEB">
        <w:trPr>
          <w:trHeight w:val="184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AA381F" w:rsidRPr="00D15331" w:rsidRDefault="00AA381F" w:rsidP="00AA381F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Задача 3: </w:t>
            </w:r>
            <w:r w:rsidRPr="00D1533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Мероприятие 3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D15331">
              <w:rPr>
                <w:rFonts w:ascii="Liberation Serif" w:hAnsi="Liberation Serif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Совершенствование механизма управления и распоряжения объектами недвижимости, обеспечение полноты и достоверности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lastRenderedPageBreak/>
              <w:t>учета муниципального  имущества(лицензирование программы «Барс – Реестр»)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770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33EE">
              <w:rPr>
                <w:rFonts w:ascii="Liberation Serif" w:hAnsi="Liberation Serif"/>
                <w:sz w:val="24"/>
                <w:szCs w:val="24"/>
                <w:highlight w:val="lightGray"/>
              </w:rPr>
              <w:t>55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AA381F" w:rsidRPr="00D15331" w:rsidTr="00D82DEB">
        <w:trPr>
          <w:trHeight w:val="374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Merge w:val="restart"/>
            <w:shd w:val="clear" w:color="auto" w:fill="auto"/>
          </w:tcPr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      4</w:t>
            </w:r>
          </w:p>
        </w:tc>
      </w:tr>
      <w:tr w:rsidR="00AA381F" w:rsidRPr="00D15331" w:rsidTr="00AA381F">
        <w:trPr>
          <w:trHeight w:val="70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vMerge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65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AA381F" w:rsidRPr="00D15331" w:rsidTr="00D82DEB">
        <w:trPr>
          <w:trHeight w:val="65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D6639" w:rsidRDefault="00AA381F" w:rsidP="00D82DE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Мероприятие 4</w:t>
            </w: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: Обеспечение содержания объектов муниципальной собственности (коммунальные услуги и содержание жилья)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65"/>
        </w:trPr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D6639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3266,2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774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805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837,2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D6639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850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A381F" w:rsidRPr="00D15331" w:rsidTr="00D82DEB">
        <w:trPr>
          <w:trHeight w:val="65"/>
        </w:trPr>
        <w:tc>
          <w:tcPr>
            <w:tcW w:w="710" w:type="dxa"/>
            <w:vMerge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D6639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sz w:val="24"/>
                <w:szCs w:val="24"/>
                <w:highlight w:val="yellow"/>
              </w:rPr>
              <w:t>Областной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451F8D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451F8D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451F8D">
              <w:rPr>
                <w:rFonts w:ascii="Liberation Serif" w:hAnsi="Liberation Serif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451F8D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451F8D">
              <w:rPr>
                <w:rFonts w:ascii="Liberation Serif" w:hAnsi="Liberation Serif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451F8D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451F8D">
              <w:rPr>
                <w:rFonts w:ascii="Liberation Serif" w:hAnsi="Liberation Serif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451F8D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451F8D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A381F" w:rsidRPr="00D15331" w:rsidTr="00D82DEB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AA381F" w:rsidRPr="00D15331" w:rsidRDefault="00AA381F" w:rsidP="00AA381F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       Цель 2: Обеспечение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AA381F" w:rsidRPr="00D15331" w:rsidTr="00D82DEB">
        <w:trPr>
          <w:trHeight w:val="184"/>
        </w:trPr>
        <w:tc>
          <w:tcPr>
            <w:tcW w:w="14606" w:type="dxa"/>
            <w:gridSpan w:val="25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За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дача 5: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D1533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 Определение рыночной стоимости объектов муниципального имущества, земельных участков 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vMerge w:val="restart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роприятие 5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Обеспечение полноты и своевременности поступлений в местный бюджет (оценка рыночной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lastRenderedPageBreak/>
              <w:t>стоимости муниципальной собственности)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11A66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22858">
              <w:rPr>
                <w:rFonts w:ascii="Liberation Serif" w:hAnsi="Liberation Serif"/>
                <w:sz w:val="24"/>
                <w:szCs w:val="24"/>
                <w:highlight w:val="lightGray"/>
              </w:rPr>
              <w:t>686,6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1A6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A6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1A6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A66">
              <w:rPr>
                <w:rFonts w:ascii="Liberation Serif" w:hAnsi="Liberation Serif"/>
                <w:sz w:val="24"/>
                <w:szCs w:val="24"/>
              </w:rPr>
              <w:t>103,8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11A6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A66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A381F" w:rsidRPr="00D11A66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90B">
              <w:rPr>
                <w:rFonts w:ascii="Liberation Serif" w:hAnsi="Liberation Serif"/>
                <w:sz w:val="24"/>
                <w:szCs w:val="24"/>
                <w:highlight w:val="yellow"/>
              </w:rPr>
              <w:t>120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90B">
              <w:rPr>
                <w:rFonts w:ascii="Liberation Serif" w:hAnsi="Liberation Serif"/>
                <w:sz w:val="24"/>
                <w:szCs w:val="24"/>
                <w:highlight w:val="yellow"/>
              </w:rPr>
              <w:t>124,8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690B">
              <w:rPr>
                <w:rFonts w:ascii="Liberation Serif" w:hAnsi="Liberation Serif"/>
                <w:sz w:val="24"/>
                <w:szCs w:val="24"/>
                <w:highlight w:val="yellow"/>
              </w:rPr>
              <w:t>130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A381F" w:rsidRPr="00D15331" w:rsidTr="00D82DEB">
        <w:trPr>
          <w:trHeight w:val="184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Start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ной</w:t>
            </w:r>
            <w:proofErr w:type="spellEnd"/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A381F" w:rsidRPr="00D15331" w:rsidTr="00D82DEB">
        <w:trPr>
          <w:trHeight w:val="367"/>
        </w:trPr>
        <w:tc>
          <w:tcPr>
            <w:tcW w:w="14606" w:type="dxa"/>
            <w:gridSpan w:val="25"/>
            <w:tcBorders>
              <w:top w:val="nil"/>
            </w:tcBorders>
            <w:shd w:val="clear" w:color="auto" w:fill="auto"/>
          </w:tcPr>
          <w:p w:rsidR="00AA381F" w:rsidRPr="00D15331" w:rsidRDefault="00AA381F" w:rsidP="00AA381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6</w:t>
            </w:r>
            <w:r w:rsidRPr="00D15331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</w:t>
            </w:r>
            <w:r w:rsidRPr="00D15331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</w:tc>
      </w:tr>
      <w:tr w:rsidR="00AA381F" w:rsidRPr="00D15331" w:rsidTr="00AA381F">
        <w:trPr>
          <w:trHeight w:val="3164"/>
        </w:trPr>
        <w:tc>
          <w:tcPr>
            <w:tcW w:w="72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AA381F" w:rsidRPr="00D15331" w:rsidRDefault="00AA381F" w:rsidP="00D82DE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AA381F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AA381F">
              <w:rPr>
                <w:rFonts w:ascii="Liberation Serif" w:hAnsi="Liberation Serif"/>
                <w:b/>
                <w:szCs w:val="24"/>
              </w:rPr>
              <w:t xml:space="preserve">Мероприятие 6: </w:t>
            </w:r>
            <w:r w:rsidRPr="00AA381F">
              <w:rPr>
                <w:rFonts w:ascii="Liberation Serif" w:hAnsi="Liberation Serif"/>
                <w:szCs w:val="24"/>
              </w:rPr>
              <w:t xml:space="preserve">Осуществление кадастровых </w:t>
            </w:r>
            <w:proofErr w:type="gramStart"/>
            <w:r w:rsidRPr="00AA381F">
              <w:rPr>
                <w:rFonts w:ascii="Liberation Serif" w:hAnsi="Liberation Serif"/>
                <w:szCs w:val="24"/>
              </w:rPr>
              <w:t>работ  в</w:t>
            </w:r>
            <w:proofErr w:type="gramEnd"/>
            <w:r w:rsidRPr="00AA381F">
              <w:rPr>
                <w:rFonts w:ascii="Liberation Serif" w:hAnsi="Liberation Serif"/>
                <w:szCs w:val="24"/>
              </w:rPr>
              <w:t xml:space="preserve"> </w:t>
            </w:r>
          </w:p>
          <w:p w:rsidR="00AA381F" w:rsidRPr="00AA381F" w:rsidRDefault="00AA381F" w:rsidP="00AA381F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AA381F">
              <w:rPr>
                <w:rFonts w:ascii="Liberation Serif" w:hAnsi="Liberation Serif"/>
                <w:szCs w:val="24"/>
              </w:rPr>
              <w:t xml:space="preserve">отношении объектов недвижимости муниципальной собственности и      </w:t>
            </w:r>
          </w:p>
          <w:p w:rsidR="00AA381F" w:rsidRPr="00AA381F" w:rsidRDefault="00AA381F" w:rsidP="00AA381F">
            <w:pPr>
              <w:rPr>
                <w:rFonts w:ascii="Liberation Serif" w:hAnsi="Liberation Serif"/>
                <w:b/>
                <w:szCs w:val="24"/>
              </w:rPr>
            </w:pPr>
            <w:r w:rsidRPr="00AA381F">
              <w:rPr>
                <w:rFonts w:ascii="Liberation Serif" w:hAnsi="Liberation Serif"/>
                <w:szCs w:val="24"/>
              </w:rPr>
              <w:t>земельных участков  муниципальной  и государственной собственности, право на которые не разграничены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A381F" w:rsidRPr="00D15331" w:rsidTr="00D82DEB">
        <w:trPr>
          <w:trHeight w:val="997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Местный бюджет</w:t>
            </w:r>
          </w:p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22858">
              <w:rPr>
                <w:rFonts w:ascii="Liberation Serif" w:hAnsi="Liberation Serif"/>
                <w:b/>
                <w:sz w:val="24"/>
                <w:szCs w:val="24"/>
                <w:highlight w:val="lightGray"/>
              </w:rPr>
              <w:t>1434,3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C333EE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C333EE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C333EE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C333EE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C333EE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C333EE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216,3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AA381F" w:rsidRPr="00D15331" w:rsidTr="00D82DEB">
        <w:trPr>
          <w:trHeight w:val="680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AA381F" w:rsidRPr="00D15331" w:rsidTr="00AA381F">
        <w:trPr>
          <w:trHeight w:val="379"/>
        </w:trPr>
        <w:tc>
          <w:tcPr>
            <w:tcW w:w="14606" w:type="dxa"/>
            <w:gridSpan w:val="25"/>
            <w:shd w:val="clear" w:color="auto" w:fill="auto"/>
          </w:tcPr>
          <w:p w:rsidR="00AA381F" w:rsidRPr="00D15331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       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Задача 7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: </w:t>
            </w:r>
            <w:r w:rsidRPr="00D1533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Создание условий для вовлечения в оборот земель сельскохозяйственного назначения</w:t>
            </w:r>
          </w:p>
        </w:tc>
      </w:tr>
      <w:tr w:rsidR="00AA381F" w:rsidRPr="00AA381F" w:rsidTr="00D82DEB">
        <w:trPr>
          <w:trHeight w:val="38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AA381F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b/>
                <w:sz w:val="20"/>
                <w:szCs w:val="20"/>
              </w:rPr>
              <w:t>Мероприятие 7:</w:t>
            </w:r>
            <w:r w:rsidRPr="00AA381F">
              <w:rPr>
                <w:rFonts w:ascii="Liberation Serif" w:hAnsi="Liberation Serif"/>
                <w:sz w:val="20"/>
                <w:szCs w:val="20"/>
              </w:rPr>
              <w:t xml:space="preserve"> Проведение землеустройства  земель  сельскохозяйственного назначения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A381F" w:rsidRPr="00AA381F" w:rsidTr="00D82DEB">
        <w:trPr>
          <w:trHeight w:val="38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A381F">
              <w:rPr>
                <w:rFonts w:ascii="Liberation Serif" w:hAnsi="Liberation Serif"/>
                <w:sz w:val="20"/>
                <w:szCs w:val="20"/>
                <w:lang w:val="en-US"/>
              </w:rPr>
              <w:t>Местный</w:t>
            </w:r>
            <w:proofErr w:type="spellEnd"/>
            <w:r w:rsidRPr="00AA381F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81F">
              <w:rPr>
                <w:rFonts w:ascii="Liberation Serif" w:hAnsi="Liberation Serif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  <w:highlight w:val="lightGray"/>
              </w:rPr>
              <w:t>304,2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  <w:highlight w:val="yellow"/>
              </w:rPr>
              <w:t>44,5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  <w:highlight w:val="yellow"/>
              </w:rPr>
              <w:t>46,3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  <w:highlight w:val="yellow"/>
              </w:rPr>
              <w:t>48,2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AA381F" w:rsidRPr="00AA381F" w:rsidTr="00D82DEB">
        <w:trPr>
          <w:trHeight w:val="387"/>
        </w:trPr>
        <w:tc>
          <w:tcPr>
            <w:tcW w:w="710" w:type="dxa"/>
            <w:tcBorders>
              <w:top w:val="nil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381F" w:rsidRPr="00AA381F" w:rsidRDefault="00AA381F" w:rsidP="00D82DEB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A381F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</w:tbl>
    <w:p w:rsidR="00AA381F" w:rsidRPr="00AA381F" w:rsidRDefault="00AA381F" w:rsidP="00AA381F">
      <w:pPr>
        <w:pStyle w:val="ConsPlusNormal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AA381F">
        <w:rPr>
          <w:rFonts w:ascii="Liberation Serif" w:hAnsi="Liberation Serif" w:cs="Times New Roman"/>
          <w:b/>
          <w:sz w:val="24"/>
          <w:szCs w:val="28"/>
        </w:rPr>
        <w:lastRenderedPageBreak/>
        <w:t>Раздел 4. Расходы на реализацию</w:t>
      </w:r>
      <w:r w:rsidRPr="00AA381F">
        <w:rPr>
          <w:rFonts w:ascii="Liberation Serif" w:hAnsi="Liberation Serif"/>
          <w:b/>
          <w:sz w:val="24"/>
          <w:szCs w:val="28"/>
        </w:rPr>
        <w:t xml:space="preserve"> </w:t>
      </w:r>
      <w:r w:rsidRPr="00AA381F">
        <w:rPr>
          <w:rFonts w:ascii="Liberation Serif" w:hAnsi="Liberation Serif" w:cs="Times New Roman"/>
          <w:b/>
          <w:sz w:val="24"/>
          <w:szCs w:val="28"/>
        </w:rPr>
        <w:t xml:space="preserve">муниципальной программы «Повышение эффективности управления муниципальной собственностью Махнёвского муниципального образования </w:t>
      </w:r>
      <w:r w:rsidRPr="00AA381F">
        <w:rPr>
          <w:rFonts w:ascii="Liberation Serif" w:hAnsi="Liberation Serif"/>
          <w:b/>
          <w:sz w:val="24"/>
          <w:szCs w:val="28"/>
        </w:rPr>
        <w:t>на 2019 - 2025 годы</w:t>
      </w:r>
      <w:r w:rsidRPr="00AA381F">
        <w:rPr>
          <w:rFonts w:ascii="Liberation Serif" w:hAnsi="Liberation Serif" w:cs="Times New Roman"/>
          <w:b/>
          <w:sz w:val="24"/>
          <w:szCs w:val="28"/>
        </w:rPr>
        <w:t>» за счет средств местного бюджета</w:t>
      </w:r>
    </w:p>
    <w:p w:rsidR="00AA381F" w:rsidRPr="00D15331" w:rsidRDefault="00AA381F" w:rsidP="00AA381F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544"/>
        <w:gridCol w:w="1278"/>
        <w:gridCol w:w="1136"/>
        <w:gridCol w:w="1136"/>
        <w:gridCol w:w="1136"/>
        <w:gridCol w:w="916"/>
        <w:gridCol w:w="1421"/>
        <w:gridCol w:w="1277"/>
        <w:gridCol w:w="1278"/>
      </w:tblGrid>
      <w:tr w:rsidR="00AA381F" w:rsidRPr="00D15331" w:rsidTr="00D82DEB">
        <w:trPr>
          <w:trHeight w:val="157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74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</w:p>
        </w:tc>
        <w:tc>
          <w:tcPr>
            <w:tcW w:w="1421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2025</w:t>
            </w:r>
          </w:p>
        </w:tc>
      </w:tr>
      <w:tr w:rsidR="00AA381F" w:rsidRPr="00D15331" w:rsidTr="00D82DEB">
        <w:trPr>
          <w:trHeight w:val="157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</w:tr>
      <w:tr w:rsidR="00AA381F" w:rsidRPr="00D15331" w:rsidTr="00D82DEB">
        <w:trPr>
          <w:trHeight w:val="720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278" w:type="dxa"/>
          </w:tcPr>
          <w:p w:rsidR="00AA381F" w:rsidRPr="00BE3DD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8054,8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3DD1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473,0</w:t>
            </w:r>
          </w:p>
        </w:tc>
        <w:tc>
          <w:tcPr>
            <w:tcW w:w="916" w:type="dxa"/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1588,5</w:t>
            </w:r>
          </w:p>
        </w:tc>
        <w:tc>
          <w:tcPr>
            <w:tcW w:w="1421" w:type="dxa"/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1652,1</w:t>
            </w:r>
          </w:p>
        </w:tc>
        <w:tc>
          <w:tcPr>
            <w:tcW w:w="1277" w:type="dxa"/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1718,4</w:t>
            </w:r>
          </w:p>
        </w:tc>
        <w:tc>
          <w:tcPr>
            <w:tcW w:w="1278" w:type="dxa"/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1220,0</w:t>
            </w:r>
          </w:p>
        </w:tc>
      </w:tr>
      <w:tr w:rsidR="00AA381F" w:rsidRPr="00D15331" w:rsidTr="00D82DEB">
        <w:trPr>
          <w:trHeight w:val="438"/>
        </w:trPr>
        <w:tc>
          <w:tcPr>
            <w:tcW w:w="853" w:type="dxa"/>
            <w:tcBorders>
              <w:bottom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AA381F" w:rsidRPr="00D15331" w:rsidRDefault="00AA381F" w:rsidP="00D82DE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15331">
              <w:rPr>
                <w:rFonts w:ascii="Liberation Serif" w:hAnsi="Liberation Serif"/>
                <w:sz w:val="28"/>
                <w:szCs w:val="28"/>
              </w:rPr>
              <w:t>местный бюджет: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A381F" w:rsidRPr="00BE3DD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8054,8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3DD1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473,0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1588,5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1652,1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1718,4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A381F" w:rsidRPr="00DD6639" w:rsidRDefault="00AA381F" w:rsidP="00D82DEB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DD6639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1220,0</w:t>
            </w:r>
          </w:p>
        </w:tc>
      </w:tr>
      <w:tr w:rsidR="00AA381F" w:rsidRPr="00D15331" w:rsidTr="00D82DEB">
        <w:trPr>
          <w:trHeight w:val="266"/>
        </w:trPr>
        <w:tc>
          <w:tcPr>
            <w:tcW w:w="853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15331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D15331">
              <w:rPr>
                <w:rFonts w:ascii="Liberation Serif" w:hAnsi="Liberation Serif" w:cs="Times New Roman"/>
                <w:b/>
                <w:sz w:val="22"/>
                <w:szCs w:val="22"/>
              </w:rPr>
              <w:t>Мероприятие 1</w:t>
            </w:r>
            <w:r w:rsidRPr="00D15331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:        </w:t>
            </w:r>
            <w:r w:rsidRPr="00D1533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D15331">
              <w:rPr>
                <w:rFonts w:ascii="Liberation Serif" w:hAnsi="Liberation Serif"/>
                <w:bCs/>
                <w:sz w:val="24"/>
                <w:szCs w:val="24"/>
              </w:rPr>
              <w:t xml:space="preserve"> Проведение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инвентаризации и паспортизации объектов недвижимого имущества, в том числе:</w:t>
            </w: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1104,3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216,3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80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  <w:tcBorders>
              <w:top w:val="nil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2.1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  <w:p w:rsidR="00AA381F" w:rsidRPr="00D15331" w:rsidRDefault="00AA381F" w:rsidP="00D82DEB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/>
                <w:sz w:val="24"/>
                <w:szCs w:val="24"/>
                <w:highlight w:val="yellow"/>
              </w:rPr>
              <w:t>950,7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176,8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183,9</w:t>
            </w: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80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Техническое освидетельствование оборудования, подготовка заключений специализированной  организацией</w:t>
            </w: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153,6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31,2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32,4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  <w:tcBorders>
              <w:bottom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2: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Оформление права собственности на автодороги местного значения</w:t>
            </w:r>
            <w:r w:rsidRPr="00D1533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</w:p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  <w:p w:rsidR="00AA381F" w:rsidRPr="00D15331" w:rsidRDefault="00AA381F" w:rsidP="00D82D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1204,2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0641">
              <w:rPr>
                <w:rFonts w:ascii="Liberation Serif" w:hAnsi="Liberation Serif"/>
                <w:b/>
                <w:sz w:val="24"/>
                <w:szCs w:val="24"/>
              </w:rPr>
              <w:t>113,8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250</w:t>
            </w: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270,7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</w:tr>
      <w:tr w:rsidR="00AA381F" w:rsidRPr="00D15331" w:rsidTr="00AA381F">
        <w:trPr>
          <w:trHeight w:val="55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</w:p>
        </w:tc>
        <w:tc>
          <w:tcPr>
            <w:tcW w:w="4544" w:type="dxa"/>
          </w:tcPr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Проведение государственного кадастрового учёта земельных участков под автомобильными дорогами находящихся в собственности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lastRenderedPageBreak/>
              <w:t>Махнёвского муниципального образования</w:t>
            </w:r>
          </w:p>
        </w:tc>
        <w:tc>
          <w:tcPr>
            <w:tcW w:w="1278" w:type="dxa"/>
          </w:tcPr>
          <w:p w:rsidR="00AA381F" w:rsidRPr="004308A9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4308A9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lastRenderedPageBreak/>
              <w:t>206,1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4064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71830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1421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71830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1277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71830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54,1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A381F" w:rsidRPr="00D15331" w:rsidTr="00AA381F">
        <w:trPr>
          <w:trHeight w:val="621"/>
        </w:trPr>
        <w:tc>
          <w:tcPr>
            <w:tcW w:w="853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278" w:type="dxa"/>
          </w:tcPr>
          <w:p w:rsidR="00AA381F" w:rsidRPr="004308A9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4308A9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998,1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sz w:val="24"/>
                <w:szCs w:val="24"/>
              </w:rPr>
              <w:t>210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sz w:val="24"/>
                <w:szCs w:val="24"/>
              </w:rPr>
              <w:t>113,8</w:t>
            </w:r>
          </w:p>
        </w:tc>
        <w:tc>
          <w:tcPr>
            <w:tcW w:w="916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  <w:lang w:val="en-US"/>
              </w:rPr>
            </w:pPr>
            <w:r w:rsidRPr="00171830">
              <w:rPr>
                <w:rFonts w:ascii="Liberation Serif" w:hAnsi="Liberation Serif"/>
                <w:sz w:val="24"/>
                <w:szCs w:val="24"/>
                <w:highlight w:val="cyan"/>
              </w:rPr>
              <w:t>200</w:t>
            </w:r>
          </w:p>
        </w:tc>
        <w:tc>
          <w:tcPr>
            <w:tcW w:w="1421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71830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208</w:t>
            </w:r>
          </w:p>
        </w:tc>
        <w:tc>
          <w:tcPr>
            <w:tcW w:w="1277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71830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216,3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Мероприятие 3:</w:t>
            </w:r>
          </w:p>
          <w:p w:rsidR="00AA381F" w:rsidRPr="00D15331" w:rsidRDefault="00AA381F" w:rsidP="00AA381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 имущества(лицензирование программы «Барс – Реестр»)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31E16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Мероприятие 4</w:t>
            </w:r>
            <w:r w:rsidRPr="00D31E16">
              <w:rPr>
                <w:rFonts w:ascii="Liberation Serif" w:hAnsi="Liberation Serif"/>
                <w:sz w:val="24"/>
                <w:szCs w:val="24"/>
                <w:highlight w:val="yellow"/>
              </w:rPr>
              <w:t>: Обеспечение содержания объектов муниципальной собственности (коммунальные услуги и содержание жилья)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3266,2</w:t>
            </w:r>
          </w:p>
        </w:tc>
        <w:tc>
          <w:tcPr>
            <w:tcW w:w="1136" w:type="dxa"/>
          </w:tcPr>
          <w:p w:rsidR="00AA381F" w:rsidRPr="00171830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774</w:t>
            </w:r>
          </w:p>
          <w:p w:rsidR="00AA381F" w:rsidRPr="00D31E16" w:rsidRDefault="00AA381F" w:rsidP="00D82DEB">
            <w:pPr>
              <w:rPr>
                <w:highlight w:val="yellow"/>
                <w:lang w:eastAsia="en-US"/>
              </w:rPr>
            </w:pP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805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837,2</w:t>
            </w: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850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686,6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140641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b/>
                <w:sz w:val="24"/>
                <w:szCs w:val="24"/>
              </w:rPr>
              <w:t>103,8</w:t>
            </w:r>
          </w:p>
        </w:tc>
        <w:tc>
          <w:tcPr>
            <w:tcW w:w="1136" w:type="dxa"/>
          </w:tcPr>
          <w:p w:rsidR="00AA381F" w:rsidRPr="0014064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0641">
              <w:rPr>
                <w:rFonts w:ascii="Liberation Serif" w:hAnsi="Liberation Serif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120</w:t>
            </w: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124,8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130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AA381F" w:rsidRPr="00D15331" w:rsidTr="00D82DEB">
        <w:trPr>
          <w:trHeight w:val="1033"/>
        </w:trPr>
        <w:tc>
          <w:tcPr>
            <w:tcW w:w="853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</w:tcPr>
          <w:p w:rsidR="00AA381F" w:rsidRPr="00D15331" w:rsidRDefault="00AA381F" w:rsidP="00AA38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Осуществление кадастровых работ в отношении объектов недвижимости муниципальной собственности и      </w:t>
            </w:r>
          </w:p>
          <w:p w:rsidR="00AA381F" w:rsidRPr="00D15331" w:rsidRDefault="00AA381F" w:rsidP="00AA381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земельных участков муниципальной и государственной собственности, право на которые не разгран</w:t>
            </w:r>
            <w:r>
              <w:rPr>
                <w:rFonts w:ascii="Liberation Serif" w:hAnsi="Liberation Serif"/>
                <w:sz w:val="24"/>
                <w:szCs w:val="24"/>
              </w:rPr>
              <w:t>ичены</w:t>
            </w:r>
          </w:p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1434,3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6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16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421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1277" w:type="dxa"/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216,3</w:t>
            </w:r>
          </w:p>
        </w:tc>
        <w:tc>
          <w:tcPr>
            <w:tcW w:w="1278" w:type="dxa"/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</w:tr>
      <w:tr w:rsidR="00AA381F" w:rsidRPr="00E46C6C" w:rsidTr="00AA381F">
        <w:trPr>
          <w:trHeight w:val="1264"/>
        </w:trPr>
        <w:tc>
          <w:tcPr>
            <w:tcW w:w="853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AA381F" w:rsidRPr="00D15331" w:rsidRDefault="00AA381F" w:rsidP="00D82DEB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Проведение землеустройства  земель  сельскохозяйственного назначения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304,2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</w:p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</w:p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</w:p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</w:p>
          <w:p w:rsidR="00AA381F" w:rsidRPr="00D31E16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D31E16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48,2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D15331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A381F" w:rsidRPr="00E46C6C" w:rsidRDefault="00AA381F" w:rsidP="00D82DE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AA381F" w:rsidRDefault="00AA381F" w:rsidP="00AA381F">
      <w:pPr>
        <w:rPr>
          <w:rFonts w:ascii="Liberation Serif" w:hAnsi="Liberation Serif"/>
        </w:rPr>
        <w:sectPr w:rsidR="00AA381F" w:rsidSect="00AA381F">
          <w:pgSz w:w="16838" w:h="11906" w:orient="landscape"/>
          <w:pgMar w:top="851" w:right="536" w:bottom="709" w:left="1134" w:header="0" w:footer="0" w:gutter="0"/>
          <w:cols w:space="708"/>
          <w:titlePg/>
          <w:docGrid w:linePitch="360"/>
        </w:sectPr>
      </w:pPr>
    </w:p>
    <w:p w:rsidR="00AA381F" w:rsidRPr="00AA381F" w:rsidRDefault="00AA381F" w:rsidP="00AA3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81F">
        <w:rPr>
          <w:rFonts w:ascii="Times New Roman" w:hAnsi="Times New Roman"/>
          <w:b/>
          <w:sz w:val="28"/>
          <w:szCs w:val="28"/>
        </w:rPr>
        <w:lastRenderedPageBreak/>
        <w:t>Раздел 5. Описание Системы управления реализацией муниципальной программы «</w:t>
      </w:r>
      <w:r w:rsidRPr="00AA381F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</w:t>
      </w:r>
      <w:r w:rsidRPr="00AA381F">
        <w:rPr>
          <w:rFonts w:ascii="Times New Roman" w:hAnsi="Times New Roman"/>
          <w:b/>
          <w:color w:val="0D0D0D"/>
          <w:sz w:val="28"/>
          <w:szCs w:val="28"/>
        </w:rPr>
        <w:t xml:space="preserve">образования на 2019-2025 годы» </w:t>
      </w:r>
    </w:p>
    <w:p w:rsidR="00AA381F" w:rsidRPr="00AA381F" w:rsidRDefault="00AA381F" w:rsidP="00AA3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81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381F" w:rsidRPr="00AA381F" w:rsidTr="00D82DEB">
        <w:tc>
          <w:tcPr>
            <w:tcW w:w="4785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 xml:space="preserve">Ответственный за реализацию муниципальной программы  в целом </w:t>
            </w:r>
          </w:p>
        </w:tc>
        <w:tc>
          <w:tcPr>
            <w:tcW w:w="4786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>Администрация  Махнёвского муниципального образования</w:t>
            </w:r>
          </w:p>
        </w:tc>
      </w:tr>
      <w:tr w:rsidR="00AA381F" w:rsidRPr="00AA381F" w:rsidTr="00D82DEB">
        <w:tc>
          <w:tcPr>
            <w:tcW w:w="4785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 xml:space="preserve">Краткое описание порядка организации работы по реализации муниципальной программы </w:t>
            </w:r>
          </w:p>
        </w:tc>
        <w:tc>
          <w:tcPr>
            <w:tcW w:w="4786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>В соответствии 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04 декабря 2014года № 916 (с изменениями от 30 ноября 2015  года № 956, от 16 декабря 2016 года № 1025)</w:t>
            </w:r>
          </w:p>
        </w:tc>
      </w:tr>
      <w:tr w:rsidR="00AA381F" w:rsidRPr="00AA381F" w:rsidTr="00D82DEB">
        <w:tc>
          <w:tcPr>
            <w:tcW w:w="4785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 муниципальной программы</w:t>
            </w:r>
          </w:p>
        </w:tc>
        <w:tc>
          <w:tcPr>
            <w:tcW w:w="4786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AA381F" w:rsidRPr="00AA381F" w:rsidTr="00D82DEB">
        <w:tc>
          <w:tcPr>
            <w:tcW w:w="4785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>Ответственный за мониторинг реализации  муниципальной программы и составление  форм отчетности о реализации программы</w:t>
            </w:r>
          </w:p>
        </w:tc>
        <w:tc>
          <w:tcPr>
            <w:tcW w:w="4786" w:type="dxa"/>
          </w:tcPr>
          <w:p w:rsidR="00AA381F" w:rsidRPr="00AA381F" w:rsidRDefault="00AA381F" w:rsidP="00D82DEB">
            <w:pPr>
              <w:rPr>
                <w:rFonts w:ascii="Times New Roman" w:hAnsi="Times New Roman"/>
                <w:sz w:val="28"/>
                <w:szCs w:val="28"/>
              </w:rPr>
            </w:pPr>
            <w:r w:rsidRPr="00AA381F">
              <w:rPr>
                <w:rFonts w:ascii="Times New Roman" w:hAnsi="Times New Roman"/>
                <w:sz w:val="28"/>
                <w:szCs w:val="28"/>
              </w:rPr>
              <w:t>Качанова Н.Н.- начальник отдела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A381F" w:rsidRPr="00AA381F" w:rsidRDefault="00AA381F" w:rsidP="00AA381F">
      <w:pPr>
        <w:jc w:val="both"/>
        <w:rPr>
          <w:rFonts w:ascii="Times New Roman" w:hAnsi="Times New Roman"/>
          <w:sz w:val="28"/>
          <w:szCs w:val="28"/>
        </w:rPr>
      </w:pPr>
    </w:p>
    <w:sectPr w:rsidR="00AA381F" w:rsidRPr="00AA381F" w:rsidSect="009F09DD"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7E" w:rsidRDefault="009B147E" w:rsidP="00894225">
      <w:pPr>
        <w:spacing w:after="0" w:line="240" w:lineRule="auto"/>
      </w:pPr>
      <w:r>
        <w:separator/>
      </w:r>
    </w:p>
  </w:endnote>
  <w:endnote w:type="continuationSeparator" w:id="0">
    <w:p w:rsidR="009B147E" w:rsidRDefault="009B147E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4056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  <w:p w:rsidR="00000000" w:rsidRDefault="009B14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7E" w:rsidRDefault="009B147E" w:rsidP="00894225">
      <w:pPr>
        <w:spacing w:after="0" w:line="240" w:lineRule="auto"/>
      </w:pPr>
      <w:r>
        <w:separator/>
      </w:r>
    </w:p>
  </w:footnote>
  <w:footnote w:type="continuationSeparator" w:id="0">
    <w:p w:rsidR="009B147E" w:rsidRDefault="009B147E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66D43812"/>
    <w:lvl w:ilvl="0" w:tplc="BD60A82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42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118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DF1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0BC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3D0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57FFB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4FE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B65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926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47E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9DD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6E1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81F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E2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3C6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9F0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1C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88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CE39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A3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52B0-4218-4F99-AE84-7942F610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5</cp:revision>
  <cp:lastPrinted>2021-10-20T06:14:00Z</cp:lastPrinted>
  <dcterms:created xsi:type="dcterms:W3CDTF">2021-10-25T03:54:00Z</dcterms:created>
  <dcterms:modified xsi:type="dcterms:W3CDTF">2021-10-25T05:43:00Z</dcterms:modified>
</cp:coreProperties>
</file>