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93" w:rsidRPr="006659C2" w:rsidRDefault="00FB2993" w:rsidP="00FB2993">
      <w:pPr>
        <w:spacing w:after="0"/>
        <w:jc w:val="center"/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  <w:lang w:val="ru-RU" w:eastAsia="ru-RU"/>
        </w:rPr>
        <w:drawing>
          <wp:inline distT="0" distB="0" distL="0" distR="0">
            <wp:extent cx="374650" cy="61277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59C2"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</w:t>
      </w:r>
    </w:p>
    <w:p w:rsidR="00FB2993" w:rsidRPr="00207CDA" w:rsidRDefault="00FB2993" w:rsidP="00207CDA">
      <w:pPr>
        <w:spacing w:after="0" w:line="240" w:lineRule="auto"/>
        <w:jc w:val="center"/>
        <w:rPr>
          <w:rFonts w:ascii="Liberation Serif" w:hAnsi="Liberation Serif"/>
          <w:b/>
          <w:spacing w:val="-2"/>
          <w:kern w:val="24"/>
          <w:sz w:val="28"/>
          <w:szCs w:val="28"/>
          <w:lang w:val="ru-RU"/>
        </w:rPr>
      </w:pPr>
      <w:r w:rsidRPr="00207CDA">
        <w:rPr>
          <w:rFonts w:ascii="Liberation Serif" w:hAnsi="Liberation Serif"/>
          <w:b/>
          <w:color w:val="000000"/>
          <w:spacing w:val="-2"/>
          <w:kern w:val="24"/>
          <w:sz w:val="28"/>
          <w:szCs w:val="28"/>
          <w:lang w:val="ru-RU"/>
        </w:rPr>
        <w:t>АДМИНИСТРАЦИЯ</w:t>
      </w:r>
    </w:p>
    <w:p w:rsidR="00FB2993" w:rsidRPr="00207CDA" w:rsidRDefault="00FB2993" w:rsidP="00207CDA">
      <w:pPr>
        <w:spacing w:after="0" w:line="240" w:lineRule="auto"/>
        <w:jc w:val="center"/>
        <w:rPr>
          <w:rFonts w:ascii="Liberation Serif" w:hAnsi="Liberation Serif"/>
          <w:b/>
          <w:spacing w:val="-2"/>
          <w:kern w:val="24"/>
          <w:sz w:val="28"/>
          <w:szCs w:val="28"/>
          <w:lang w:val="ru-RU"/>
        </w:rPr>
      </w:pPr>
      <w:r w:rsidRPr="00207CDA">
        <w:rPr>
          <w:rFonts w:ascii="Liberation Serif" w:hAnsi="Liberation Serif"/>
          <w:b/>
          <w:color w:val="000000"/>
          <w:spacing w:val="-2"/>
          <w:kern w:val="24"/>
          <w:sz w:val="28"/>
          <w:szCs w:val="28"/>
          <w:lang w:val="ru-RU"/>
        </w:rPr>
        <w:t>МАХНЁВСКОГО МУНИЦИПАЛЬНОГО ОБРАЗОВАНИЯ</w:t>
      </w:r>
    </w:p>
    <w:p w:rsidR="00FB2993" w:rsidRPr="00207CDA" w:rsidRDefault="00FB2993" w:rsidP="00207CDA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pacing w:val="12"/>
          <w:kern w:val="24"/>
          <w:sz w:val="36"/>
          <w:szCs w:val="40"/>
          <w:lang w:val="ru-RU"/>
        </w:rPr>
      </w:pPr>
      <w:r w:rsidRPr="00207CDA">
        <w:rPr>
          <w:rFonts w:ascii="Liberation Serif" w:hAnsi="Liberation Serif"/>
          <w:b/>
          <w:shadow/>
          <w:color w:val="000000"/>
          <w:spacing w:val="12"/>
          <w:kern w:val="24"/>
          <w:sz w:val="36"/>
          <w:szCs w:val="40"/>
          <w:lang w:val="ru-RU"/>
        </w:rPr>
        <w:t>ПОСТАНОВЛЕНИЕ</w:t>
      </w:r>
    </w:p>
    <w:p w:rsidR="007667C5" w:rsidRPr="00207CDA" w:rsidRDefault="0085100C" w:rsidP="00207CDA">
      <w:pPr>
        <w:pStyle w:val="af1"/>
        <w:rPr>
          <w:rFonts w:ascii="Liberation Serif" w:hAnsi="Liberation Serif"/>
          <w:spacing w:val="-18"/>
          <w:kern w:val="24"/>
          <w:sz w:val="32"/>
          <w:szCs w:val="32"/>
          <w:lang w:val="ru-RU"/>
        </w:rPr>
      </w:pPr>
      <w:r w:rsidRPr="00207CDA">
        <w:rPr>
          <w:rFonts w:ascii="Liberation Serif" w:hAnsi="Liberation Serif"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4.55pt;width:470.7pt;height:0;z-index:251657216" o:connectortype="straight"/>
        </w:pict>
      </w:r>
      <w:r w:rsidRPr="00207CDA">
        <w:rPr>
          <w:rFonts w:ascii="Liberation Serif" w:hAnsi="Liberation Serif"/>
          <w:noProof/>
          <w:lang w:val="ru-RU" w:eastAsia="ru-RU"/>
        </w:rPr>
        <w:pict>
          <v:shape id="_x0000_s1027" type="#_x0000_t32" style="position:absolute;margin-left:.75pt;margin-top:9.4pt;width:470.7pt;height:0;z-index:251658240" o:connectortype="straight" strokeweight="2pt"/>
        </w:pict>
      </w:r>
      <w:r w:rsidR="007667C5" w:rsidRPr="00207CDA">
        <w:rPr>
          <w:rFonts w:ascii="Liberation Serif" w:hAnsi="Liberation Serif"/>
          <w:spacing w:val="-18"/>
          <w:kern w:val="24"/>
          <w:sz w:val="32"/>
          <w:szCs w:val="32"/>
          <w:lang w:val="ru-RU"/>
        </w:rPr>
        <w:tab/>
      </w:r>
    </w:p>
    <w:p w:rsidR="00B74282" w:rsidRPr="00207CDA" w:rsidRDefault="00EF56F4" w:rsidP="00207CDA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color w:val="000000"/>
          <w:spacing w:val="-18"/>
          <w:kern w:val="24"/>
          <w:sz w:val="28"/>
          <w:szCs w:val="28"/>
          <w:lang w:val="ru-RU"/>
        </w:rPr>
      </w:pPr>
      <w:r w:rsidRPr="00207CDA">
        <w:rPr>
          <w:rFonts w:ascii="Liberation Serif" w:hAnsi="Liberation Serif"/>
          <w:color w:val="000000"/>
          <w:spacing w:val="-2"/>
          <w:kern w:val="24"/>
          <w:sz w:val="28"/>
          <w:szCs w:val="28"/>
          <w:lang w:val="ru-RU"/>
        </w:rPr>
        <w:t>12</w:t>
      </w:r>
      <w:r w:rsidR="00B74282" w:rsidRPr="00207CDA">
        <w:rPr>
          <w:rFonts w:ascii="Liberation Serif" w:hAnsi="Liberation Serif"/>
          <w:color w:val="000000"/>
          <w:spacing w:val="-2"/>
          <w:kern w:val="24"/>
          <w:sz w:val="28"/>
          <w:szCs w:val="28"/>
          <w:lang w:val="ru-RU"/>
        </w:rPr>
        <w:t xml:space="preserve"> января 2021 года                                                                                   </w:t>
      </w:r>
      <w:r w:rsidR="00207CDA">
        <w:rPr>
          <w:rFonts w:ascii="Liberation Serif" w:hAnsi="Liberation Serif"/>
          <w:color w:val="000000"/>
          <w:spacing w:val="-2"/>
          <w:kern w:val="24"/>
          <w:sz w:val="28"/>
          <w:szCs w:val="28"/>
          <w:lang w:val="ru-RU"/>
        </w:rPr>
        <w:t xml:space="preserve">               </w:t>
      </w:r>
      <w:r w:rsidR="00B74282" w:rsidRPr="00207CDA">
        <w:rPr>
          <w:rFonts w:ascii="Liberation Serif" w:hAnsi="Liberation Serif"/>
          <w:color w:val="000000"/>
          <w:spacing w:val="-2"/>
          <w:kern w:val="24"/>
          <w:sz w:val="28"/>
          <w:szCs w:val="28"/>
          <w:lang w:val="ru-RU"/>
        </w:rPr>
        <w:t xml:space="preserve">№ </w:t>
      </w:r>
      <w:r w:rsidRPr="00207CDA">
        <w:rPr>
          <w:rFonts w:ascii="Liberation Serif" w:hAnsi="Liberation Serif"/>
          <w:color w:val="000000"/>
          <w:spacing w:val="-2"/>
          <w:kern w:val="24"/>
          <w:sz w:val="28"/>
          <w:szCs w:val="28"/>
          <w:lang w:val="ru-RU"/>
        </w:rPr>
        <w:t>3</w:t>
      </w:r>
    </w:p>
    <w:p w:rsidR="00B74282" w:rsidRPr="00207CDA" w:rsidRDefault="00B74282" w:rsidP="00207CDA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18"/>
          <w:szCs w:val="18"/>
          <w:lang w:val="ru-RU"/>
        </w:rPr>
      </w:pPr>
      <w:r w:rsidRPr="00207CDA">
        <w:rPr>
          <w:rFonts w:ascii="Liberation Serif" w:hAnsi="Liberation Serif"/>
          <w:color w:val="000000"/>
          <w:spacing w:val="-2"/>
          <w:kern w:val="24"/>
          <w:sz w:val="28"/>
          <w:szCs w:val="28"/>
          <w:lang w:val="ru-RU"/>
        </w:rPr>
        <w:t>п.г.т. Махнёво</w:t>
      </w:r>
    </w:p>
    <w:p w:rsidR="007667C5" w:rsidRPr="00207CDA" w:rsidRDefault="007667C5" w:rsidP="00207CDA">
      <w:pPr>
        <w:pStyle w:val="af1"/>
        <w:jc w:val="center"/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7"/>
      </w:tblGrid>
      <w:tr w:rsidR="00B74282" w:rsidRPr="00207CDA" w:rsidTr="00B74282">
        <w:tc>
          <w:tcPr>
            <w:tcW w:w="9460" w:type="dxa"/>
            <w:hideMark/>
          </w:tcPr>
          <w:p w:rsidR="00B74282" w:rsidRPr="00207CDA" w:rsidRDefault="00B74282" w:rsidP="00207CDA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8"/>
                <w:szCs w:val="28"/>
                <w:lang w:val="ru-RU" w:eastAsia="ru-RU"/>
              </w:rPr>
            </w:pPr>
            <w:bookmarkStart w:id="0" w:name="_GoBack"/>
            <w:r w:rsidRPr="00207CDA">
              <w:rPr>
                <w:rFonts w:ascii="Liberation Serif" w:hAnsi="Liberation Serif"/>
                <w:b/>
                <w:i/>
                <w:sz w:val="28"/>
                <w:szCs w:val="28"/>
                <w:lang w:val="ru-RU" w:eastAsia="ru-RU"/>
              </w:rPr>
              <w:t>Об утверждении порядка начисления, сбора, взыскания и перечисления платы за пользование жилыми помещениями (платы за наем) муниципального жилищного фонда Махневского муниципального образования по договорам социального найма</w:t>
            </w:r>
            <w:bookmarkEnd w:id="0"/>
          </w:p>
        </w:tc>
      </w:tr>
      <w:tr w:rsidR="00B74282" w:rsidRPr="00207CDA" w:rsidTr="00B74282">
        <w:tc>
          <w:tcPr>
            <w:tcW w:w="9460" w:type="dxa"/>
          </w:tcPr>
          <w:p w:rsidR="00B74282" w:rsidRPr="00207CDA" w:rsidRDefault="00B74282" w:rsidP="00207CDA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</w:p>
        </w:tc>
      </w:tr>
    </w:tbl>
    <w:p w:rsidR="00B74282" w:rsidRPr="00207CDA" w:rsidRDefault="00B74282" w:rsidP="00207CDA">
      <w:pPr>
        <w:widowControl w:val="0"/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ab/>
        <w:t xml:space="preserve">Руководствуясь Бюджетным кодексом Российской Федерации, Жилищным кодексом Российской Федерации, Федеральным законом </w:t>
      </w:r>
      <w:r w:rsidR="00207CDA">
        <w:rPr>
          <w:rFonts w:ascii="Liberation Serif" w:hAnsi="Liberation Serif"/>
          <w:sz w:val="28"/>
          <w:szCs w:val="28"/>
          <w:lang w:val="ru-RU" w:eastAsia="ru-RU"/>
        </w:rPr>
        <w:t xml:space="preserve">                        от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06 октября 2003 года </w:t>
      </w:r>
      <w:r w:rsidRPr="00207CDA">
        <w:rPr>
          <w:rFonts w:ascii="Liberation Serif" w:hAnsi="Liberation Serif"/>
          <w:sz w:val="28"/>
          <w:szCs w:val="28"/>
          <w:lang w:eastAsia="ru-RU"/>
        </w:rPr>
        <w:t>N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 131-ФЗ «Об общих принципах организации местного самоуправления в Российской Федерации», Уставом Махневского муниципального образования, в целях определения порядка начисления и сбора средств, поступающих от граждан в качестве платы за пользование жилым помещением (платы за наем) муниципального жилищного фонда по договорам социального найма жилого помещения</w:t>
      </w:r>
      <w:r w:rsidR="00207CDA">
        <w:rPr>
          <w:rFonts w:ascii="Liberation Serif" w:hAnsi="Liberation Serif"/>
          <w:sz w:val="28"/>
          <w:szCs w:val="28"/>
          <w:lang w:val="ru-RU" w:eastAsia="ru-RU"/>
        </w:rPr>
        <w:t>,</w:t>
      </w:r>
    </w:p>
    <w:p w:rsidR="00B74282" w:rsidRPr="00207CDA" w:rsidRDefault="00B74282" w:rsidP="00207CDA">
      <w:pPr>
        <w:widowControl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val="ru-RU" w:eastAsia="ru-RU"/>
        </w:rPr>
      </w:pPr>
    </w:p>
    <w:p w:rsidR="00B74282" w:rsidRPr="00207CDA" w:rsidRDefault="00B74282" w:rsidP="00207CDA">
      <w:pPr>
        <w:widowControl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b/>
          <w:sz w:val="28"/>
          <w:szCs w:val="28"/>
          <w:lang w:val="ru-RU" w:eastAsia="ru-RU"/>
        </w:rPr>
        <w:t>ПОСТАНОВЛЯЮ:</w:t>
      </w:r>
    </w:p>
    <w:p w:rsidR="00B74282" w:rsidRPr="00207CDA" w:rsidRDefault="00B74282" w:rsidP="00207CDA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B74282" w:rsidP="00207CDA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1. Утвердить порядок начисления, сбора, взыскания и перечисления платы за пользование жилыми помещениями (платы за наем) муниципального жилищного фонда Махневского муниципального образования по договорам социального найма (прилагается).</w:t>
      </w:r>
    </w:p>
    <w:p w:rsidR="00B74282" w:rsidRPr="00207CDA" w:rsidRDefault="00B74282" w:rsidP="00207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2. </w:t>
      </w:r>
      <w:r w:rsidRPr="00207CDA">
        <w:rPr>
          <w:rFonts w:ascii="Liberation Serif" w:hAnsi="Liberation Serif"/>
          <w:spacing w:val="-2"/>
          <w:sz w:val="28"/>
          <w:szCs w:val="28"/>
          <w:lang w:val="ru-RU" w:eastAsia="ru-RU"/>
        </w:rPr>
        <w:t xml:space="preserve">Опубликовать настоящее постановление в газете «Алапаевская искра» и </w:t>
      </w:r>
      <w:r w:rsidRPr="00207CDA">
        <w:rPr>
          <w:rFonts w:ascii="Liberation Serif" w:hAnsi="Liberation Serif"/>
          <w:spacing w:val="-1"/>
          <w:sz w:val="28"/>
          <w:szCs w:val="28"/>
          <w:lang w:val="ru-RU" w:eastAsia="ru-RU"/>
        </w:rPr>
        <w:t>разместить на официальном сайте Махнёвского муниципального образования.</w:t>
      </w:r>
    </w:p>
    <w:p w:rsidR="007667C5" w:rsidRPr="00207CDA" w:rsidRDefault="00B74282" w:rsidP="00207CDA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3. Контроль над исполнением настоящего постановления оставляю за собой.</w:t>
      </w:r>
    </w:p>
    <w:p w:rsidR="007667C5" w:rsidRPr="00207CDA" w:rsidRDefault="007667C5" w:rsidP="00207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7667C5" w:rsidRDefault="007667C5" w:rsidP="00207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0"/>
          <w:szCs w:val="20"/>
          <w:lang w:val="ru-RU" w:eastAsia="ru-RU"/>
        </w:rPr>
      </w:pPr>
    </w:p>
    <w:p w:rsidR="00207CDA" w:rsidRDefault="00207CDA" w:rsidP="00207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0"/>
          <w:szCs w:val="20"/>
          <w:lang w:val="ru-RU" w:eastAsia="ru-RU"/>
        </w:rPr>
      </w:pPr>
    </w:p>
    <w:p w:rsidR="00207CDA" w:rsidRPr="00207CDA" w:rsidRDefault="00207CDA" w:rsidP="00207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0"/>
          <w:szCs w:val="20"/>
          <w:lang w:val="ru-RU" w:eastAsia="ru-RU"/>
        </w:rPr>
      </w:pPr>
    </w:p>
    <w:p w:rsidR="007667C5" w:rsidRPr="00207CDA" w:rsidRDefault="007667C5" w:rsidP="00207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pacing w:val="-3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pacing w:val="-1"/>
          <w:sz w:val="28"/>
          <w:szCs w:val="28"/>
          <w:lang w:val="ru-RU" w:eastAsia="ru-RU"/>
        </w:rPr>
        <w:t>Глава</w:t>
      </w:r>
      <w:r w:rsidRPr="00207CDA">
        <w:rPr>
          <w:rFonts w:ascii="Liberation Serif" w:hAnsi="Liberation Serif"/>
          <w:sz w:val="20"/>
          <w:szCs w:val="20"/>
          <w:lang w:val="ru-RU" w:eastAsia="ru-RU"/>
        </w:rPr>
        <w:t xml:space="preserve"> </w:t>
      </w:r>
      <w:r w:rsidRPr="00207CDA">
        <w:rPr>
          <w:rFonts w:ascii="Liberation Serif" w:hAnsi="Liberation Serif"/>
          <w:spacing w:val="-3"/>
          <w:sz w:val="28"/>
          <w:szCs w:val="28"/>
          <w:lang w:val="ru-RU" w:eastAsia="ru-RU"/>
        </w:rPr>
        <w:t xml:space="preserve">Махнёвского </w:t>
      </w:r>
    </w:p>
    <w:p w:rsidR="007667C5" w:rsidRPr="00207CDA" w:rsidRDefault="007667C5" w:rsidP="00207C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  <w:lang w:val="ru-RU" w:eastAsia="ru-RU"/>
        </w:rPr>
      </w:pPr>
      <w:r w:rsidRPr="00207CDA">
        <w:rPr>
          <w:rFonts w:ascii="Liberation Serif" w:hAnsi="Liberation Serif"/>
          <w:spacing w:val="-3"/>
          <w:sz w:val="28"/>
          <w:szCs w:val="28"/>
          <w:lang w:val="ru-RU" w:eastAsia="ru-RU"/>
        </w:rPr>
        <w:t>муниципального образования</w:t>
      </w:r>
      <w:r w:rsidRPr="00207CDA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                   </w:t>
      </w:r>
      <w:r w:rsidR="00AE7B21" w:rsidRPr="00207CDA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                </w:t>
      </w:r>
      <w:r w:rsidR="00207CDA">
        <w:rPr>
          <w:rFonts w:ascii="Liberation Serif" w:hAnsi="Liberation Serif" w:cs="Arial"/>
          <w:sz w:val="28"/>
          <w:szCs w:val="28"/>
          <w:lang w:val="ru-RU" w:eastAsia="ru-RU"/>
        </w:rPr>
        <w:t xml:space="preserve"> </w:t>
      </w:r>
      <w:r w:rsidR="00AE7B21" w:rsidRPr="00207CDA">
        <w:rPr>
          <w:rFonts w:ascii="Liberation Serif" w:hAnsi="Liberation Serif" w:cs="Arial"/>
          <w:sz w:val="28"/>
          <w:szCs w:val="28"/>
          <w:lang w:val="ru-RU" w:eastAsia="ru-RU"/>
        </w:rPr>
        <w:t xml:space="preserve">  </w:t>
      </w:r>
      <w:r w:rsidRPr="00207CDA">
        <w:rPr>
          <w:rFonts w:ascii="Liberation Serif" w:hAnsi="Liberation Serif" w:cs="Arial"/>
          <w:sz w:val="28"/>
          <w:szCs w:val="28"/>
          <w:lang w:val="ru-RU" w:eastAsia="ru-RU"/>
        </w:rPr>
        <w:t xml:space="preserve">   </w:t>
      </w:r>
      <w:r w:rsidR="00AE7B21" w:rsidRPr="00207CDA">
        <w:rPr>
          <w:rFonts w:ascii="Liberation Serif" w:hAnsi="Liberation Serif"/>
          <w:spacing w:val="-5"/>
          <w:sz w:val="28"/>
          <w:szCs w:val="28"/>
          <w:lang w:val="ru-RU" w:eastAsia="ru-RU"/>
        </w:rPr>
        <w:t>А.С</w:t>
      </w:r>
      <w:r w:rsidRPr="00207CDA">
        <w:rPr>
          <w:rFonts w:ascii="Liberation Serif" w:hAnsi="Liberation Serif"/>
          <w:spacing w:val="-5"/>
          <w:sz w:val="28"/>
          <w:szCs w:val="28"/>
          <w:lang w:val="ru-RU" w:eastAsia="ru-RU"/>
        </w:rPr>
        <w:t xml:space="preserve">. </w:t>
      </w:r>
      <w:r w:rsidR="00AE7B21" w:rsidRPr="00207CDA">
        <w:rPr>
          <w:rFonts w:ascii="Liberation Serif" w:hAnsi="Liberation Serif"/>
          <w:spacing w:val="-5"/>
          <w:sz w:val="28"/>
          <w:szCs w:val="28"/>
          <w:lang w:val="ru-RU" w:eastAsia="ru-RU"/>
        </w:rPr>
        <w:t>Корелин</w:t>
      </w:r>
    </w:p>
    <w:p w:rsidR="007667C5" w:rsidRPr="00207CDA" w:rsidRDefault="007667C5" w:rsidP="00207CDA">
      <w:pPr>
        <w:spacing w:after="0" w:line="240" w:lineRule="auto"/>
        <w:contextualSpacing/>
        <w:jc w:val="right"/>
        <w:rPr>
          <w:rFonts w:ascii="Liberation Serif" w:hAnsi="Liberation Serif"/>
          <w:b/>
          <w:i/>
          <w:color w:val="000000"/>
          <w:sz w:val="28"/>
          <w:szCs w:val="28"/>
          <w:lang w:val="ru-RU"/>
        </w:rPr>
      </w:pPr>
    </w:p>
    <w:p w:rsidR="007667C5" w:rsidRPr="00207CDA" w:rsidRDefault="007667C5" w:rsidP="00207CDA">
      <w:pPr>
        <w:spacing w:after="0" w:line="240" w:lineRule="auto"/>
        <w:contextualSpacing/>
        <w:jc w:val="right"/>
        <w:rPr>
          <w:rFonts w:ascii="Liberation Serif" w:hAnsi="Liberation Serif"/>
          <w:b/>
          <w:i/>
          <w:color w:val="000000"/>
          <w:sz w:val="28"/>
          <w:szCs w:val="28"/>
          <w:lang w:val="ru-RU"/>
        </w:rPr>
      </w:pPr>
    </w:p>
    <w:p w:rsidR="007667C5" w:rsidRPr="00207CDA" w:rsidRDefault="007667C5" w:rsidP="00207CDA">
      <w:pPr>
        <w:spacing w:after="0" w:line="240" w:lineRule="auto"/>
        <w:contextualSpacing/>
        <w:jc w:val="right"/>
        <w:rPr>
          <w:rFonts w:ascii="Liberation Serif" w:hAnsi="Liberation Serif"/>
          <w:b/>
          <w:i/>
          <w:color w:val="000000"/>
          <w:sz w:val="28"/>
          <w:szCs w:val="28"/>
          <w:lang w:val="ru-RU"/>
        </w:rPr>
      </w:pPr>
    </w:p>
    <w:p w:rsidR="007667C5" w:rsidRPr="00207CDA" w:rsidRDefault="007667C5" w:rsidP="00207CDA">
      <w:pPr>
        <w:spacing w:after="0" w:line="240" w:lineRule="auto"/>
        <w:contextualSpacing/>
        <w:jc w:val="right"/>
        <w:rPr>
          <w:rFonts w:ascii="Liberation Serif" w:hAnsi="Liberation Serif"/>
          <w:b/>
          <w:i/>
          <w:color w:val="000000"/>
          <w:sz w:val="28"/>
          <w:szCs w:val="28"/>
          <w:lang w:val="ru-RU"/>
        </w:rPr>
      </w:pPr>
    </w:p>
    <w:p w:rsidR="00AE7B21" w:rsidRPr="00207CDA" w:rsidRDefault="00AE7B21" w:rsidP="00207CDA">
      <w:pPr>
        <w:spacing w:after="0" w:line="240" w:lineRule="auto"/>
        <w:contextualSpacing/>
        <w:rPr>
          <w:rFonts w:ascii="Liberation Serif" w:hAnsi="Liberation Serif"/>
          <w:szCs w:val="28"/>
          <w:lang w:val="ru-RU"/>
        </w:rPr>
      </w:pPr>
    </w:p>
    <w:p w:rsidR="00B74282" w:rsidRDefault="00B74282" w:rsidP="00207CDA">
      <w:pPr>
        <w:spacing w:after="0" w:line="240" w:lineRule="auto"/>
        <w:contextualSpacing/>
        <w:rPr>
          <w:rFonts w:ascii="Liberation Serif" w:hAnsi="Liberation Serif"/>
          <w:szCs w:val="28"/>
          <w:lang w:val="ru-RU"/>
        </w:rPr>
      </w:pPr>
    </w:p>
    <w:p w:rsidR="00207CDA" w:rsidRPr="00207CDA" w:rsidRDefault="00207CDA" w:rsidP="00207CDA">
      <w:pPr>
        <w:spacing w:after="0" w:line="240" w:lineRule="auto"/>
        <w:contextualSpacing/>
        <w:rPr>
          <w:rFonts w:ascii="Liberation Serif" w:hAnsi="Liberation Serif"/>
          <w:szCs w:val="28"/>
          <w:lang w:val="ru-RU"/>
        </w:rPr>
      </w:pPr>
    </w:p>
    <w:p w:rsidR="00B74282" w:rsidRPr="00207CDA" w:rsidRDefault="00B74282" w:rsidP="00207CD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b/>
          <w:sz w:val="28"/>
          <w:szCs w:val="28"/>
          <w:lang w:val="ru-RU" w:eastAsia="ru-RU"/>
        </w:rPr>
        <w:lastRenderedPageBreak/>
        <w:t>ПОРЯДОК</w:t>
      </w:r>
    </w:p>
    <w:p w:rsidR="00B74282" w:rsidRPr="00207CDA" w:rsidRDefault="00B74282" w:rsidP="00207CD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b/>
          <w:sz w:val="28"/>
          <w:szCs w:val="28"/>
          <w:lang w:val="ru-RU" w:eastAsia="ru-RU"/>
        </w:rPr>
        <w:t xml:space="preserve"> начисления, сбора, взыскания и перечисления платы за пользование жилыми помещениями (платы за наем</w:t>
      </w:r>
      <w:r w:rsidR="00207CDA">
        <w:rPr>
          <w:rFonts w:ascii="Liberation Serif" w:hAnsi="Liberation Serif"/>
          <w:b/>
          <w:sz w:val="28"/>
          <w:szCs w:val="28"/>
          <w:lang w:val="ru-RU" w:eastAsia="ru-RU"/>
        </w:rPr>
        <w:t xml:space="preserve">) </w:t>
      </w:r>
      <w:r w:rsidR="00407748" w:rsidRPr="00207CDA">
        <w:rPr>
          <w:rFonts w:ascii="Liberation Serif" w:hAnsi="Liberation Serif"/>
          <w:b/>
          <w:sz w:val="28"/>
          <w:szCs w:val="28"/>
          <w:lang w:val="ru-RU" w:eastAsia="ru-RU"/>
        </w:rPr>
        <w:t>муниципального жилищного фонда</w:t>
      </w:r>
      <w:r w:rsidRPr="00207CDA">
        <w:rPr>
          <w:rFonts w:ascii="Liberation Serif" w:hAnsi="Liberation Serif"/>
          <w:b/>
          <w:sz w:val="28"/>
          <w:szCs w:val="28"/>
          <w:lang w:val="ru-RU" w:eastAsia="ru-RU"/>
        </w:rPr>
        <w:t xml:space="preserve"> </w:t>
      </w:r>
      <w:r w:rsidR="00D310DE" w:rsidRPr="00207CDA">
        <w:rPr>
          <w:rFonts w:ascii="Liberation Serif" w:hAnsi="Liberation Serif"/>
          <w:b/>
          <w:sz w:val="28"/>
          <w:szCs w:val="28"/>
          <w:lang w:val="ru-RU" w:eastAsia="ru-RU"/>
        </w:rPr>
        <w:t>Махневского муниципального образования по договорам социального найма</w:t>
      </w:r>
    </w:p>
    <w:p w:rsidR="00B74282" w:rsidRPr="00207CDA" w:rsidRDefault="00B74282" w:rsidP="00207CDA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1. Общие положения </w:t>
      </w:r>
    </w:p>
    <w:p w:rsidR="00B74282" w:rsidRPr="00207CDA" w:rsidRDefault="00B74282" w:rsidP="00207CD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1.1. Настоящий Порядок начисления, сбора, взыскания и перечисления платы за пользование жилыми помещениями (платы за наем) муниципального жилищного фонда Махневского муниципального образования по договорам социального найма (далее – Порядок) разработан в соответствии со статьями 153, 154, 155, 156 Жилищного кодекса Российской Федерации, статьями 16, 41, 51 Федерального закона от 06.10.2003 № 131-ФЗ «Об общих принципах организации местного самоуправления в Российской Федерации», в целях упорядочения начисления, сбора, взыскания и перечисления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br/>
        <w:t>в бюджет Махневского муниципального образования платы за наем с нанимателей за пользование жилыми помещениями по договорам социального найма муниципального жилищного фонда Махневского муниципального образования (далее – муниципальный жилищный фонд).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1.2. Плата за наем является доходом местного бюджета 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>Махневского муниципального образования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 (далее – бюджет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 xml:space="preserve"> муниципального образования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).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1.3. Администратором поступлений платы за наем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 xml:space="preserve"> является муниципальное унитарное предприятие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 «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>жилищно-коммунальное хозяйство» (далее – МУП «ЖКХ»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).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1.4. Плата за наем входит в структуру платы за жилое помещение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br/>
        <w:t>и начисляется в виде отдельного платежа.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1.5. Плата за наем начисляется гражданам, проживающим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br/>
        <w:t>в муниципальном жилищном фонде по договорам социального найма, договорам найма муниципального жилищного фонда.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1.6. Плата за наем определяется исходя из занимаемой общей площади жилого помещения (в отдельных комнатах в общежитиях исходя из площади этих комнат), базового размера платы за наем, установленн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>ого Решением Думы Махневского муниципального образования (далее – решение думы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).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Размер платы за наем жилого помещения может изменяться не чаще чем один раз в три года, за исключением ежегодной индексации размера указанной платы в соответствии с индексом потребительских цен на основе данных Федеральной службы статистики.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1.7. Начисление, сбор, взыскание платы и перечисление в местный бюджет платы за наем производится в соответствии с действующим законодательством Российской Федерации и настоящим Порядком 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>МУП «ЖКХ»</w:t>
      </w:r>
    </w:p>
    <w:p w:rsidR="00B74282" w:rsidRPr="00207CDA" w:rsidRDefault="00B74282" w:rsidP="00207CDA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2. Порядок установления платы за наем</w:t>
      </w:r>
    </w:p>
    <w:p w:rsidR="00B74282" w:rsidRPr="00207CDA" w:rsidRDefault="00B74282" w:rsidP="00207CDA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2.1. Размер платы за пользование жилым помещением (платы за наем) для нанимателей жилых помещений по договорам социального найма,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lastRenderedPageBreak/>
        <w:t>договорам найма муниципального жилищного фонда уст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>анавливается решение думы Махневского муниципального образования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.</w:t>
      </w:r>
    </w:p>
    <w:p w:rsidR="00B74282" w:rsidRPr="00207CDA" w:rsidRDefault="00B74282" w:rsidP="00207CDA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3. Начисление и сбор платы за наем</w:t>
      </w:r>
    </w:p>
    <w:p w:rsidR="00B74282" w:rsidRPr="00207CDA" w:rsidRDefault="00B74282" w:rsidP="00207CDA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3.1. Плата за наем начисляется гражданам (далее – наниматель)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br/>
        <w:t>за пользование жилыми помещениями муниципального жилищного фонда по договорам соц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 xml:space="preserve">иального найма,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а также гражданам,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br/>
        <w:t>не заключившим указанные договоры и проживающих в жилых помещениях на основании ордера на вселение в жилое помещение.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3.2. Сведения о нанимателях жилого помещения, размере площадей жилого помещения могут предоставляться в адрес МУП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 xml:space="preserve">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», Администрацией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 xml:space="preserve"> Махневского муниципального образования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, управляющими организациями, иными организациями, учреждениями, предприятиями в соответствии с договорными отношениями.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В случае расхождения предоставленных 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 xml:space="preserve">сведений с имеющейся в 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br/>
        <w:t>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» базой данн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>ых, 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» вправе обратиться с запросом об уточнении сведений в соответствующие органы.</w:t>
      </w:r>
    </w:p>
    <w:p w:rsidR="00B74282" w:rsidRPr="00207CDA" w:rsidRDefault="0070446C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3.3. МУП «ЖКХ</w:t>
      </w:r>
      <w:r w:rsidR="00B74282" w:rsidRPr="00207CDA">
        <w:rPr>
          <w:rFonts w:ascii="Liberation Serif" w:hAnsi="Liberation Serif"/>
          <w:sz w:val="28"/>
          <w:szCs w:val="28"/>
          <w:lang w:val="ru-RU" w:eastAsia="ru-RU"/>
        </w:rPr>
        <w:t xml:space="preserve">» на основании заключенного договора ежемесячно, </w:t>
      </w:r>
      <w:r w:rsidR="00B74282" w:rsidRPr="00207CDA">
        <w:rPr>
          <w:rFonts w:ascii="Liberation Serif" w:hAnsi="Liberation Serif"/>
          <w:sz w:val="28"/>
          <w:szCs w:val="28"/>
          <w:lang w:val="ru-RU" w:eastAsia="ru-RU"/>
        </w:rPr>
        <w:br/>
        <w:t>не позднее пятого числа месяца, следующего за истекшим месяцем, производит начисление платы за наем.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3</w:t>
      </w:r>
      <w:r w:rsidR="0070446C" w:rsidRPr="00207CDA">
        <w:rPr>
          <w:rFonts w:ascii="Liberation Serif" w:hAnsi="Liberation Serif"/>
          <w:sz w:val="28"/>
          <w:szCs w:val="28"/>
          <w:lang w:val="ru-RU" w:eastAsia="ru-RU"/>
        </w:rPr>
        <w:t>.4. 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» производит взимание платы за наем путем выставления отдельной квитанции на оплату жилого помещения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br/>
        <w:t>и предъявляет квитанцию нанимателю не позднее пятого числа месяца, следующего за истекшим.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3.5. Наниматель на основании квитанции на оплату жилого помещения обязан ежемесячно до десятого числа месяца, следующего за истекшим месяцем, вносить плату за наем.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3.6. Прием платежей от граждан за наем жилого п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>омещения осуществляется 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» через кассу учреждения, кредитные организации, банковские терминалы.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Перечисление платы за наем может осуществляться через банковских платежных агентов, осуществляющих деятельность по приему платежей от физических лиц (далее – Платежные агенты). Платежные агенты принимают денежные средства от Нанимателя, направленные на внесение платы за наем. В целях оптимизации 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>расчетов с Нанимателями 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» может заключать договор (соглашение) об информационном взаимодействии с платёжным агентом.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Обязательство Нанимателя по внесению платы за наем считается исполненным в размере внесенных платежному агенту денежных средств, за исключением вознаграждения платежного агента, с момента их передачи платежному агенту.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3.7. Принятые от граждан денежные средства зачи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>сляются на лицевой счет 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».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3.8. Порядок предоставления льгот Нанимателям устанавливается постановлением администрации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 xml:space="preserve"> Махневского муниципального образования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.</w:t>
      </w:r>
    </w:p>
    <w:p w:rsidR="00B74282" w:rsidRPr="00207CDA" w:rsidRDefault="00E0028F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lastRenderedPageBreak/>
        <w:t>3.9. МУП «ЖКХ</w:t>
      </w:r>
      <w:r w:rsidR="00B74282" w:rsidRPr="00207CDA">
        <w:rPr>
          <w:rFonts w:ascii="Liberation Serif" w:hAnsi="Liberation Serif"/>
          <w:sz w:val="28"/>
          <w:szCs w:val="28"/>
          <w:lang w:val="ru-RU" w:eastAsia="ru-RU"/>
        </w:rPr>
        <w:t>» ведет учет Нанимателей, площади занимаемых Нанимателями жилых помещений, начисленной платы за наем, поступивших платежей по начисленной плате за наем, а так же Нанимателей, имеющих задолженность по внесению платы за наем на бумажных и электронных носителях.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4. Осуществление претензионно-исковой работы по принудительному взысканию с граждан задолженности платы за наем</w:t>
      </w:r>
    </w:p>
    <w:p w:rsidR="00B74282" w:rsidRPr="00207CDA" w:rsidRDefault="00B74282" w:rsidP="00207CDA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4.1. Нанимателям, несвоевременно и (или) не полностью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 xml:space="preserve"> внесшим плату за наем, 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» начисляет пени в порядке и размере, предусмотренных жилищным законодательством Российской Федерации.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4.2.В случае невнесения на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>нимателем платы за наём 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» производит взыскание с нанимателей задолженности по плате за наём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br/>
        <w:t>в соответствии с действующим законодательством Российской Федерации.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4.3. При наличии у нанимателя жилого помещения задолженности по оплате за пользование жилым помещением (плате за наем) за период свыше трех месяцев, специалистами 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>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» подготавливается и направляется в адрес должника письменное уведомление о наличии задолженности, содержащее требование об оплате долга.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Уведомление направляется почтовым отправлением по месту жительства должника.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4.4. В случае неисполнения нанимателями требований о добровольном погашении задолженности по оплате за пользование жилым поме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>щением (плате за наем), 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» производит взыскание в судебном порядке, для чего наделяется следующими полномочиями: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1) представление и защита интересов Администрации 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 xml:space="preserve">Махневского муниципального образования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у мировых судей, в судах общей юрисдикции на стадиях досудебного, судебного разбирательства, апелляционного, кассационного и надзорного обжалования;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2) подготовка исковых заявлений, заявлений о выдаче судебных приказов, отзывов, жалоб, иных процессуальных документов, связанных с рассмотрением гражданских дел данной категории в судебном порядке;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3) осуществление необходимых действий по принудительному исполнению судебных актов.</w:t>
      </w:r>
    </w:p>
    <w:p w:rsidR="00B74282" w:rsidRPr="00207CDA" w:rsidRDefault="00E0028F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Полномочия МУП «ЖКХ</w:t>
      </w:r>
      <w:r w:rsidR="00B74282" w:rsidRPr="00207CDA">
        <w:rPr>
          <w:rFonts w:ascii="Liberation Serif" w:hAnsi="Liberation Serif"/>
          <w:sz w:val="28"/>
          <w:szCs w:val="28"/>
          <w:lang w:val="ru-RU" w:eastAsia="ru-RU"/>
        </w:rPr>
        <w:t>» определяются доверенностью, выданной от имени Администрации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 Махневского муниципального образования</w:t>
      </w:r>
      <w:r w:rsidR="00B74282" w:rsidRPr="00207CDA">
        <w:rPr>
          <w:rFonts w:ascii="Liberation Serif" w:hAnsi="Liberation Serif"/>
          <w:sz w:val="28"/>
          <w:szCs w:val="28"/>
          <w:lang w:val="ru-RU" w:eastAsia="ru-RU"/>
        </w:rPr>
        <w:t>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4.5. Взысканные, в соответствии с действующим законодательством Российской Федерации, денежные средства в счет погашения задолженности Нанимателя по плате за наем жилых помещений, а также пени, подлежат зачис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>лению в бюджет муниципального образования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5. Заключение с гражданами соглашения о погашении задолженности (рассрочке) по оплате за пользование жилым помещением</w:t>
      </w:r>
    </w:p>
    <w:p w:rsidR="00B74282" w:rsidRPr="00207CDA" w:rsidRDefault="00B74282" w:rsidP="00207CDA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5.1. С нанимателями, имеющими задолженность по оплате за пользование жилым поме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>щением, обратившимися в 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 xml:space="preserve">» с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lastRenderedPageBreak/>
        <w:t>письменным заявлением, заключается соглашение о погашении задолженности (рассрочке долга).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Соглашение о погашении задолженности по оплате за пользование жилым помещением в обязательном порядке должно содержать следующее: ФИО, паспортные данные, адрес места регистрации и проживания нанимателя, номер лицевого счета, адрес помещения, по которому имеется задолженность, период, за который образовалась задолженность, сумма задолженности, сумма пени, перечень обязательств, принятых на себя сторонами, размер и график погашения задолженности, условия внесения изменений в соглашение.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5.2. Срок погашения задолженности (рассрочки) не может превышать 12 календарных месяцев.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5.3. Наниматель (должник) погашает задолженность путем внесения ежемесячного фиксированного платежа, в размере и порядке, установленном соглашением.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Обязательным условием надлежащего исполнения нанимателями соглашения о рассрочке является своевременное и в полном объеме внесение гражданами ежемесячных текущих платежей по оплате за наем жилого помещения.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5.4. В случае неисполнения нанимателем своих обязательств по соглашению в течение двух месяцев подряд, соглашение считается расторгнутым в одностороннем порядке.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Неисполнение нанимателем обязательств, принятых на себя по соглашению, является о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>снованием для обращения 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» в суд с требованием о взыскании суммы задолженности, имеющейся на день подачи искового заявления (заявления о выдаче судебного приказа), с начислением пени за весь период несвоевременно и не полностью внесенной платы за наем в размере, установленном частью 14 статьи 155 Жилищного кодекса Российской Федерации.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Повторное заключение аналогичного Соглашения не допускается.</w:t>
      </w:r>
    </w:p>
    <w:p w:rsidR="00B74282" w:rsidRPr="00207CDA" w:rsidRDefault="00B74282" w:rsidP="00207CDA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6. Перечисление платы за наем</w:t>
      </w:r>
    </w:p>
    <w:p w:rsidR="00B74282" w:rsidRPr="00207CDA" w:rsidRDefault="00B74282" w:rsidP="00207CDA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6.1. Поступившие в течение текущего меся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>ца в МУП «ЖКХ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» на расчетный счет в банке денежные средства, собранные за наем жилых помещений, подлежат перечислению до 10 числа месяца следующего за отч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>етным в бюджет муниципального образования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t>.</w:t>
      </w:r>
    </w:p>
    <w:p w:rsidR="00B74282" w:rsidRPr="00207CDA" w:rsidRDefault="00B74282" w:rsidP="00207CDA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B74282" w:rsidP="00207CDA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7. Контроль за соблюдением настоящего Порядка</w:t>
      </w:r>
    </w:p>
    <w:p w:rsidR="00B74282" w:rsidRPr="00207CDA" w:rsidRDefault="00B74282" w:rsidP="00207CDA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B74282" w:rsidRPr="00207CDA" w:rsidRDefault="00E0028F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7.1. МУП «ЖКХ</w:t>
      </w:r>
      <w:r w:rsidR="00B74282" w:rsidRPr="00207CDA">
        <w:rPr>
          <w:rFonts w:ascii="Liberation Serif" w:hAnsi="Liberation Serif"/>
          <w:sz w:val="28"/>
          <w:szCs w:val="28"/>
          <w:lang w:val="ru-RU" w:eastAsia="ru-RU"/>
        </w:rPr>
        <w:t>» несет ответственность за своевременность начисления платы за наем и своевременность перечисления денежных средств, указанных в пункте 6.1 настоящего Порядка, в соответствии с действующим законодательством Российской Федерации.</w:t>
      </w:r>
    </w:p>
    <w:p w:rsidR="00B74282" w:rsidRPr="00207CDA" w:rsidRDefault="00E0028F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7.2. Администрация Махневского муниципального образования</w:t>
      </w:r>
      <w:r w:rsidR="00B74282" w:rsidRPr="00207CDA">
        <w:rPr>
          <w:rFonts w:ascii="Liberation Serif" w:hAnsi="Liberation Serif"/>
          <w:sz w:val="28"/>
          <w:szCs w:val="28"/>
          <w:lang w:val="ru-RU" w:eastAsia="ru-RU"/>
        </w:rPr>
        <w:t xml:space="preserve"> содействует в предоставлении актуальной и достоверной информации в МУП </w:t>
      </w:r>
      <w:r w:rsidRPr="00207CDA">
        <w:rPr>
          <w:rFonts w:ascii="Liberation Serif" w:hAnsi="Liberation Serif"/>
          <w:sz w:val="28"/>
          <w:szCs w:val="28"/>
          <w:lang w:val="ru-RU" w:eastAsia="ru-RU"/>
        </w:rPr>
        <w:lastRenderedPageBreak/>
        <w:t>«ЖКХ</w:t>
      </w:r>
      <w:r w:rsidR="00B74282" w:rsidRPr="00207CDA">
        <w:rPr>
          <w:rFonts w:ascii="Liberation Serif" w:hAnsi="Liberation Serif"/>
          <w:sz w:val="28"/>
          <w:szCs w:val="28"/>
          <w:lang w:val="ru-RU" w:eastAsia="ru-RU"/>
        </w:rPr>
        <w:t>», необходимой для начисления платы за наем, а также содействует в разрешении возникающих вопросов.</w:t>
      </w:r>
    </w:p>
    <w:p w:rsidR="00B74282" w:rsidRPr="00207CDA" w:rsidRDefault="00207CDA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>
        <w:rPr>
          <w:rFonts w:ascii="Liberation Serif" w:hAnsi="Liberation Serif"/>
          <w:sz w:val="28"/>
          <w:szCs w:val="28"/>
          <w:lang w:val="ru-RU" w:eastAsia="ru-RU"/>
        </w:rPr>
        <w:t>7.3</w:t>
      </w:r>
      <w:r w:rsidR="00E0028F" w:rsidRPr="00207CDA">
        <w:rPr>
          <w:rFonts w:ascii="Liberation Serif" w:hAnsi="Liberation Serif"/>
          <w:sz w:val="28"/>
          <w:szCs w:val="28"/>
          <w:lang w:val="ru-RU" w:eastAsia="ru-RU"/>
        </w:rPr>
        <w:t>. МУП «ЖКХ» предоставляет в Администрацию Махневского муниципального образования</w:t>
      </w:r>
      <w:r w:rsidR="00B74282" w:rsidRPr="00207CDA">
        <w:rPr>
          <w:rFonts w:ascii="Liberation Serif" w:hAnsi="Liberation Serif"/>
          <w:sz w:val="28"/>
          <w:szCs w:val="28"/>
          <w:lang w:val="ru-RU" w:eastAsia="ru-RU"/>
        </w:rPr>
        <w:t>: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1) информацию о начисленной, собранной, перечисленной в местный бюджет плате за пользование жилыми помещениями муниципального жилищного фонда: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за первый, второй и третий квартал текущего года - ежеквартально до 10 числа месяца, следующего за отчетным периодом, за год - до 15 января года, следующего за отчетным;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2) информацию о просроченной задолженности по плате за наем и принимаемых мерах по ее взысканию, начисленных пени на задолженность по плате за наем: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за первый, второй и третий квартал текущего года - ежеквартально до 10 числа месяца, следующего за отчетным периодом, за год - до 20 января года, следующего за отчетным;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207CDA">
        <w:rPr>
          <w:rFonts w:ascii="Liberation Serif" w:hAnsi="Liberation Serif"/>
          <w:sz w:val="28"/>
          <w:szCs w:val="28"/>
          <w:lang w:val="ru-RU" w:eastAsia="ru-RU"/>
        </w:rPr>
        <w:t>3) отчет о количестве поданных исковых заявлений (заявлений о вынесении судебного приказа) и сумме погашенной задолженности граждан по оплате за наем жилых помещений - ежемесячно, до 15 числа месяца, следующего за отчетным периодом;</w:t>
      </w:r>
    </w:p>
    <w:p w:rsidR="00B74282" w:rsidRPr="00207CDA" w:rsidRDefault="00B74282" w:rsidP="00207CD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07CDA">
        <w:rPr>
          <w:rFonts w:ascii="Liberation Serif" w:hAnsi="Liberation Serif"/>
          <w:sz w:val="28"/>
          <w:szCs w:val="28"/>
          <w:lang w:eastAsia="ru-RU"/>
        </w:rPr>
        <w:t>4) иную информацию по запросу.</w:t>
      </w:r>
    </w:p>
    <w:p w:rsidR="00B74282" w:rsidRPr="00207CDA" w:rsidRDefault="00B74282" w:rsidP="00207CDA">
      <w:pPr>
        <w:spacing w:line="240" w:lineRule="auto"/>
        <w:rPr>
          <w:rFonts w:ascii="Liberation Serif" w:hAnsi="Liberation Serif"/>
        </w:rPr>
      </w:pPr>
    </w:p>
    <w:p w:rsidR="00B74282" w:rsidRPr="00207CDA" w:rsidRDefault="00B74282" w:rsidP="00207CDA">
      <w:pPr>
        <w:spacing w:line="240" w:lineRule="auto"/>
        <w:rPr>
          <w:rFonts w:ascii="Liberation Serif" w:hAnsi="Liberation Serif"/>
        </w:rPr>
      </w:pPr>
    </w:p>
    <w:p w:rsidR="00B74282" w:rsidRPr="00207CDA" w:rsidRDefault="00B74282" w:rsidP="00207CDA">
      <w:pPr>
        <w:spacing w:after="0" w:line="240" w:lineRule="auto"/>
        <w:contextualSpacing/>
        <w:rPr>
          <w:rFonts w:ascii="Liberation Serif" w:hAnsi="Liberation Serif"/>
          <w:szCs w:val="28"/>
          <w:lang w:val="ru-RU"/>
        </w:rPr>
      </w:pPr>
    </w:p>
    <w:sectPr w:rsidR="00B74282" w:rsidRPr="00207CDA" w:rsidSect="0092655B">
      <w:pgSz w:w="11906" w:h="16838"/>
      <w:pgMar w:top="567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0C" w:rsidRDefault="0085100C" w:rsidP="00E4584B">
      <w:r>
        <w:separator/>
      </w:r>
    </w:p>
  </w:endnote>
  <w:endnote w:type="continuationSeparator" w:id="0">
    <w:p w:rsidR="0085100C" w:rsidRDefault="0085100C" w:rsidP="00E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0C" w:rsidRDefault="0085100C" w:rsidP="00E4584B">
      <w:r>
        <w:separator/>
      </w:r>
    </w:p>
  </w:footnote>
  <w:footnote w:type="continuationSeparator" w:id="0">
    <w:p w:rsidR="0085100C" w:rsidRDefault="0085100C" w:rsidP="00E4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13C1"/>
    <w:multiLevelType w:val="multilevel"/>
    <w:tmpl w:val="2D5478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0" w:hanging="1440"/>
      </w:pPr>
      <w:rPr>
        <w:rFonts w:cs="Times New Roman" w:hint="default"/>
      </w:rPr>
    </w:lvl>
  </w:abstractNum>
  <w:abstractNum w:abstractNumId="1" w15:restartNumberingAfterBreak="0">
    <w:nsid w:val="4D632240"/>
    <w:multiLevelType w:val="hybridMultilevel"/>
    <w:tmpl w:val="AB6E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FF"/>
    <w:rsid w:val="00000E8F"/>
    <w:rsid w:val="00016E07"/>
    <w:rsid w:val="000227BB"/>
    <w:rsid w:val="000415D0"/>
    <w:rsid w:val="0004203C"/>
    <w:rsid w:val="000522A4"/>
    <w:rsid w:val="0005269E"/>
    <w:rsid w:val="00055A81"/>
    <w:rsid w:val="000663F1"/>
    <w:rsid w:val="00066707"/>
    <w:rsid w:val="0008028B"/>
    <w:rsid w:val="000A647E"/>
    <w:rsid w:val="000B0107"/>
    <w:rsid w:val="000B54E7"/>
    <w:rsid w:val="000D415D"/>
    <w:rsid w:val="000E168A"/>
    <w:rsid w:val="0011098D"/>
    <w:rsid w:val="001123E3"/>
    <w:rsid w:val="00113322"/>
    <w:rsid w:val="001150C7"/>
    <w:rsid w:val="00124C89"/>
    <w:rsid w:val="00133376"/>
    <w:rsid w:val="0013406F"/>
    <w:rsid w:val="0013696B"/>
    <w:rsid w:val="00146593"/>
    <w:rsid w:val="001474E3"/>
    <w:rsid w:val="00154FDD"/>
    <w:rsid w:val="00161C64"/>
    <w:rsid w:val="00163801"/>
    <w:rsid w:val="00171607"/>
    <w:rsid w:val="00183769"/>
    <w:rsid w:val="00186BEF"/>
    <w:rsid w:val="00187224"/>
    <w:rsid w:val="001900B9"/>
    <w:rsid w:val="00193815"/>
    <w:rsid w:val="0019415C"/>
    <w:rsid w:val="001B0342"/>
    <w:rsid w:val="001B456B"/>
    <w:rsid w:val="001C12EF"/>
    <w:rsid w:val="001E3D1D"/>
    <w:rsid w:val="001F442D"/>
    <w:rsid w:val="001F5F9E"/>
    <w:rsid w:val="00206839"/>
    <w:rsid w:val="00207CDA"/>
    <w:rsid w:val="00213EBB"/>
    <w:rsid w:val="0022349F"/>
    <w:rsid w:val="002307FF"/>
    <w:rsid w:val="00243A39"/>
    <w:rsid w:val="0024412F"/>
    <w:rsid w:val="00245361"/>
    <w:rsid w:val="00247D08"/>
    <w:rsid w:val="00254CB6"/>
    <w:rsid w:val="0027766A"/>
    <w:rsid w:val="00282207"/>
    <w:rsid w:val="00283542"/>
    <w:rsid w:val="002A38DE"/>
    <w:rsid w:val="002B14FD"/>
    <w:rsid w:val="002B2481"/>
    <w:rsid w:val="002C256D"/>
    <w:rsid w:val="002C3F3B"/>
    <w:rsid w:val="002D1172"/>
    <w:rsid w:val="002D2211"/>
    <w:rsid w:val="002D3B81"/>
    <w:rsid w:val="002D5BB5"/>
    <w:rsid w:val="002F50BA"/>
    <w:rsid w:val="002F7D50"/>
    <w:rsid w:val="00304F31"/>
    <w:rsid w:val="00305A3C"/>
    <w:rsid w:val="00306C86"/>
    <w:rsid w:val="00312BAE"/>
    <w:rsid w:val="003210E6"/>
    <w:rsid w:val="003231FA"/>
    <w:rsid w:val="00331C2E"/>
    <w:rsid w:val="003348E9"/>
    <w:rsid w:val="00346ED3"/>
    <w:rsid w:val="003512FC"/>
    <w:rsid w:val="00367803"/>
    <w:rsid w:val="003751B3"/>
    <w:rsid w:val="0038029E"/>
    <w:rsid w:val="00380E35"/>
    <w:rsid w:val="00382841"/>
    <w:rsid w:val="003870D7"/>
    <w:rsid w:val="003907EE"/>
    <w:rsid w:val="00394291"/>
    <w:rsid w:val="00396CAE"/>
    <w:rsid w:val="003A23FA"/>
    <w:rsid w:val="003A70D8"/>
    <w:rsid w:val="003B25C7"/>
    <w:rsid w:val="003C05FF"/>
    <w:rsid w:val="003C303B"/>
    <w:rsid w:val="003C42BC"/>
    <w:rsid w:val="003C595E"/>
    <w:rsid w:val="003D1F21"/>
    <w:rsid w:val="00402222"/>
    <w:rsid w:val="00407748"/>
    <w:rsid w:val="00411AEA"/>
    <w:rsid w:val="00411B1B"/>
    <w:rsid w:val="00420A8B"/>
    <w:rsid w:val="00423451"/>
    <w:rsid w:val="004277A8"/>
    <w:rsid w:val="00447095"/>
    <w:rsid w:val="00447FA5"/>
    <w:rsid w:val="00452F94"/>
    <w:rsid w:val="004574E6"/>
    <w:rsid w:val="00463007"/>
    <w:rsid w:val="00464F78"/>
    <w:rsid w:val="00467ED0"/>
    <w:rsid w:val="004712AE"/>
    <w:rsid w:val="00477CF4"/>
    <w:rsid w:val="00480875"/>
    <w:rsid w:val="00485AD2"/>
    <w:rsid w:val="004A4568"/>
    <w:rsid w:val="004B2588"/>
    <w:rsid w:val="004C2BE4"/>
    <w:rsid w:val="004C38CE"/>
    <w:rsid w:val="004D5B23"/>
    <w:rsid w:val="004F573B"/>
    <w:rsid w:val="004F765A"/>
    <w:rsid w:val="00504CAC"/>
    <w:rsid w:val="005162E6"/>
    <w:rsid w:val="0051663F"/>
    <w:rsid w:val="00517EE6"/>
    <w:rsid w:val="005308A3"/>
    <w:rsid w:val="00536065"/>
    <w:rsid w:val="005374B1"/>
    <w:rsid w:val="005465FE"/>
    <w:rsid w:val="00550456"/>
    <w:rsid w:val="00555A00"/>
    <w:rsid w:val="00561681"/>
    <w:rsid w:val="00564C96"/>
    <w:rsid w:val="0057012B"/>
    <w:rsid w:val="00573B50"/>
    <w:rsid w:val="00590201"/>
    <w:rsid w:val="00590ADC"/>
    <w:rsid w:val="005930CD"/>
    <w:rsid w:val="005A0B93"/>
    <w:rsid w:val="005A222B"/>
    <w:rsid w:val="005A63D6"/>
    <w:rsid w:val="005B70D9"/>
    <w:rsid w:val="005C0C49"/>
    <w:rsid w:val="005C59A4"/>
    <w:rsid w:val="005D2182"/>
    <w:rsid w:val="005D24DF"/>
    <w:rsid w:val="005D44CD"/>
    <w:rsid w:val="005E39FA"/>
    <w:rsid w:val="005E6EF0"/>
    <w:rsid w:val="005E78FA"/>
    <w:rsid w:val="005E7B9D"/>
    <w:rsid w:val="005E7E87"/>
    <w:rsid w:val="005F1B4E"/>
    <w:rsid w:val="00605475"/>
    <w:rsid w:val="006373D6"/>
    <w:rsid w:val="006443DB"/>
    <w:rsid w:val="00660D86"/>
    <w:rsid w:val="00667BAE"/>
    <w:rsid w:val="00672545"/>
    <w:rsid w:val="0067409C"/>
    <w:rsid w:val="0067632E"/>
    <w:rsid w:val="0067690C"/>
    <w:rsid w:val="006968E8"/>
    <w:rsid w:val="0069771A"/>
    <w:rsid w:val="006A19FF"/>
    <w:rsid w:val="006A6030"/>
    <w:rsid w:val="006A7CF3"/>
    <w:rsid w:val="006A7E52"/>
    <w:rsid w:val="006B16D2"/>
    <w:rsid w:val="006C2D26"/>
    <w:rsid w:val="006C531C"/>
    <w:rsid w:val="006D33D0"/>
    <w:rsid w:val="006D39EF"/>
    <w:rsid w:val="006D3DBA"/>
    <w:rsid w:val="006D7B64"/>
    <w:rsid w:val="006E1A9F"/>
    <w:rsid w:val="006E2649"/>
    <w:rsid w:val="006E71C4"/>
    <w:rsid w:val="006F7BBE"/>
    <w:rsid w:val="0070446C"/>
    <w:rsid w:val="007113C3"/>
    <w:rsid w:val="00715445"/>
    <w:rsid w:val="0072327D"/>
    <w:rsid w:val="00723430"/>
    <w:rsid w:val="007338D2"/>
    <w:rsid w:val="00735528"/>
    <w:rsid w:val="00741448"/>
    <w:rsid w:val="00744B37"/>
    <w:rsid w:val="00765113"/>
    <w:rsid w:val="007667C5"/>
    <w:rsid w:val="00776739"/>
    <w:rsid w:val="00785487"/>
    <w:rsid w:val="007A396D"/>
    <w:rsid w:val="007B0CC5"/>
    <w:rsid w:val="007C4D1A"/>
    <w:rsid w:val="007C78EA"/>
    <w:rsid w:val="007D1725"/>
    <w:rsid w:val="007D178C"/>
    <w:rsid w:val="007D1D9B"/>
    <w:rsid w:val="007D6E46"/>
    <w:rsid w:val="007F5AFE"/>
    <w:rsid w:val="007F62F5"/>
    <w:rsid w:val="008238FA"/>
    <w:rsid w:val="00831427"/>
    <w:rsid w:val="00850D35"/>
    <w:rsid w:val="0085100C"/>
    <w:rsid w:val="008636B7"/>
    <w:rsid w:val="00874BAD"/>
    <w:rsid w:val="008912BE"/>
    <w:rsid w:val="008B042F"/>
    <w:rsid w:val="008C492C"/>
    <w:rsid w:val="008E1464"/>
    <w:rsid w:val="008E516A"/>
    <w:rsid w:val="008E7EF4"/>
    <w:rsid w:val="00904E79"/>
    <w:rsid w:val="00913FE1"/>
    <w:rsid w:val="0092655B"/>
    <w:rsid w:val="009435A9"/>
    <w:rsid w:val="009443B5"/>
    <w:rsid w:val="00954147"/>
    <w:rsid w:val="00960442"/>
    <w:rsid w:val="009929FA"/>
    <w:rsid w:val="00993DCE"/>
    <w:rsid w:val="009964BA"/>
    <w:rsid w:val="00997115"/>
    <w:rsid w:val="009C71B8"/>
    <w:rsid w:val="009D65DC"/>
    <w:rsid w:val="009F056B"/>
    <w:rsid w:val="00A00C53"/>
    <w:rsid w:val="00A2220A"/>
    <w:rsid w:val="00A2489B"/>
    <w:rsid w:val="00A33902"/>
    <w:rsid w:val="00A37021"/>
    <w:rsid w:val="00A60006"/>
    <w:rsid w:val="00A65C96"/>
    <w:rsid w:val="00A74B53"/>
    <w:rsid w:val="00A76385"/>
    <w:rsid w:val="00A9461E"/>
    <w:rsid w:val="00A954D5"/>
    <w:rsid w:val="00A96F8C"/>
    <w:rsid w:val="00AB711F"/>
    <w:rsid w:val="00AD301C"/>
    <w:rsid w:val="00AD65B2"/>
    <w:rsid w:val="00AD7B03"/>
    <w:rsid w:val="00AE1017"/>
    <w:rsid w:val="00AE7B21"/>
    <w:rsid w:val="00B25689"/>
    <w:rsid w:val="00B25A00"/>
    <w:rsid w:val="00B3078A"/>
    <w:rsid w:val="00B33EBE"/>
    <w:rsid w:val="00B369E6"/>
    <w:rsid w:val="00B40550"/>
    <w:rsid w:val="00B40A32"/>
    <w:rsid w:val="00B41F84"/>
    <w:rsid w:val="00B42166"/>
    <w:rsid w:val="00B44771"/>
    <w:rsid w:val="00B52D3C"/>
    <w:rsid w:val="00B559A9"/>
    <w:rsid w:val="00B6791B"/>
    <w:rsid w:val="00B726D0"/>
    <w:rsid w:val="00B74282"/>
    <w:rsid w:val="00B76CE4"/>
    <w:rsid w:val="00BB3DE9"/>
    <w:rsid w:val="00BB57DA"/>
    <w:rsid w:val="00BC5972"/>
    <w:rsid w:val="00C0733E"/>
    <w:rsid w:val="00C0737F"/>
    <w:rsid w:val="00C10C31"/>
    <w:rsid w:val="00C14F6F"/>
    <w:rsid w:val="00C175C2"/>
    <w:rsid w:val="00C27E17"/>
    <w:rsid w:val="00C43C3E"/>
    <w:rsid w:val="00C64655"/>
    <w:rsid w:val="00C64C1E"/>
    <w:rsid w:val="00C70A9D"/>
    <w:rsid w:val="00CA4A0A"/>
    <w:rsid w:val="00CA55A2"/>
    <w:rsid w:val="00CA5785"/>
    <w:rsid w:val="00CA5F2E"/>
    <w:rsid w:val="00CD33EA"/>
    <w:rsid w:val="00CF20CE"/>
    <w:rsid w:val="00CF26B4"/>
    <w:rsid w:val="00CF3FBC"/>
    <w:rsid w:val="00D12BAA"/>
    <w:rsid w:val="00D17101"/>
    <w:rsid w:val="00D22DAD"/>
    <w:rsid w:val="00D255EA"/>
    <w:rsid w:val="00D26CC3"/>
    <w:rsid w:val="00D27740"/>
    <w:rsid w:val="00D310DE"/>
    <w:rsid w:val="00D33742"/>
    <w:rsid w:val="00D34A91"/>
    <w:rsid w:val="00D36BC7"/>
    <w:rsid w:val="00D36C78"/>
    <w:rsid w:val="00D41A3D"/>
    <w:rsid w:val="00D4380F"/>
    <w:rsid w:val="00D458A0"/>
    <w:rsid w:val="00D502AE"/>
    <w:rsid w:val="00D642C1"/>
    <w:rsid w:val="00D71A7B"/>
    <w:rsid w:val="00D73824"/>
    <w:rsid w:val="00D74C36"/>
    <w:rsid w:val="00D7527F"/>
    <w:rsid w:val="00D832D5"/>
    <w:rsid w:val="00D86B15"/>
    <w:rsid w:val="00D8716E"/>
    <w:rsid w:val="00DA2177"/>
    <w:rsid w:val="00DA56B5"/>
    <w:rsid w:val="00DC6B93"/>
    <w:rsid w:val="00DE2997"/>
    <w:rsid w:val="00DE5382"/>
    <w:rsid w:val="00DE683C"/>
    <w:rsid w:val="00DF03AA"/>
    <w:rsid w:val="00E0028F"/>
    <w:rsid w:val="00E02462"/>
    <w:rsid w:val="00E05C5F"/>
    <w:rsid w:val="00E07E46"/>
    <w:rsid w:val="00E12346"/>
    <w:rsid w:val="00E36100"/>
    <w:rsid w:val="00E3682A"/>
    <w:rsid w:val="00E36CB4"/>
    <w:rsid w:val="00E4584B"/>
    <w:rsid w:val="00E471D8"/>
    <w:rsid w:val="00E51AB0"/>
    <w:rsid w:val="00E526D9"/>
    <w:rsid w:val="00E57928"/>
    <w:rsid w:val="00E60A68"/>
    <w:rsid w:val="00E65075"/>
    <w:rsid w:val="00E66093"/>
    <w:rsid w:val="00E8587E"/>
    <w:rsid w:val="00E86A31"/>
    <w:rsid w:val="00E91340"/>
    <w:rsid w:val="00E950F4"/>
    <w:rsid w:val="00EB3ADE"/>
    <w:rsid w:val="00EC301D"/>
    <w:rsid w:val="00EC4DC9"/>
    <w:rsid w:val="00EC7A7C"/>
    <w:rsid w:val="00EF3B74"/>
    <w:rsid w:val="00EF56F4"/>
    <w:rsid w:val="00F04715"/>
    <w:rsid w:val="00F12785"/>
    <w:rsid w:val="00F160F0"/>
    <w:rsid w:val="00F164C1"/>
    <w:rsid w:val="00F270A7"/>
    <w:rsid w:val="00F60A05"/>
    <w:rsid w:val="00F61377"/>
    <w:rsid w:val="00F639A6"/>
    <w:rsid w:val="00F721A7"/>
    <w:rsid w:val="00F94FB9"/>
    <w:rsid w:val="00F97B98"/>
    <w:rsid w:val="00FB1163"/>
    <w:rsid w:val="00FB2993"/>
    <w:rsid w:val="00FB7284"/>
    <w:rsid w:val="00FC3C87"/>
    <w:rsid w:val="00FC45C6"/>
    <w:rsid w:val="00FC7F39"/>
    <w:rsid w:val="00FE186F"/>
    <w:rsid w:val="00FE5862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67711EC0"/>
  <w15:docId w15:val="{CADB7F7E-4E13-4ECB-8B44-A3C8BCF8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2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738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738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7382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738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38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7382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7382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7382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7382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824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3824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D73824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73824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73824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73824"/>
    <w:rPr>
      <w:rFonts w:ascii="Cambria" w:hAnsi="Cambria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73824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73824"/>
    <w:rPr>
      <w:rFonts w:ascii="Cambria" w:hAnsi="Cambria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D73824"/>
    <w:rPr>
      <w:rFonts w:ascii="Cambria" w:hAnsi="Cambria"/>
      <w:i/>
      <w:color w:val="404040"/>
      <w:sz w:val="20"/>
    </w:rPr>
  </w:style>
  <w:style w:type="paragraph" w:styleId="a3">
    <w:name w:val="List Paragraph"/>
    <w:basedOn w:val="a"/>
    <w:uiPriority w:val="99"/>
    <w:qFormat/>
    <w:rsid w:val="00D73824"/>
    <w:pPr>
      <w:ind w:left="720"/>
      <w:contextualSpacing/>
    </w:pPr>
  </w:style>
  <w:style w:type="paragraph" w:styleId="a4">
    <w:name w:val="header"/>
    <w:basedOn w:val="a"/>
    <w:link w:val="a5"/>
    <w:uiPriority w:val="99"/>
    <w:rsid w:val="00E4584B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4584B"/>
    <w:rPr>
      <w:sz w:val="24"/>
    </w:rPr>
  </w:style>
  <w:style w:type="paragraph" w:styleId="a6">
    <w:name w:val="footer"/>
    <w:basedOn w:val="a"/>
    <w:link w:val="a7"/>
    <w:uiPriority w:val="99"/>
    <w:rsid w:val="00E4584B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4584B"/>
    <w:rPr>
      <w:sz w:val="24"/>
    </w:rPr>
  </w:style>
  <w:style w:type="paragraph" w:styleId="a8">
    <w:name w:val="Balloon Text"/>
    <w:basedOn w:val="a"/>
    <w:link w:val="a9"/>
    <w:uiPriority w:val="99"/>
    <w:rsid w:val="00EF3B74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EF3B74"/>
    <w:rPr>
      <w:rFonts w:ascii="Tahoma" w:hAnsi="Tahoma"/>
      <w:sz w:val="16"/>
    </w:rPr>
  </w:style>
  <w:style w:type="paragraph" w:customStyle="1" w:styleId="consnonformat">
    <w:name w:val="consnonformat"/>
    <w:basedOn w:val="a"/>
    <w:uiPriority w:val="99"/>
    <w:rsid w:val="00DA2177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a">
    <w:name w:val="Emphasis"/>
    <w:basedOn w:val="a0"/>
    <w:uiPriority w:val="99"/>
    <w:qFormat/>
    <w:rsid w:val="00D73824"/>
    <w:rPr>
      <w:rFonts w:cs="Times New Roman"/>
      <w:i/>
    </w:rPr>
  </w:style>
  <w:style w:type="paragraph" w:styleId="ab">
    <w:name w:val="caption"/>
    <w:basedOn w:val="a"/>
    <w:next w:val="a"/>
    <w:uiPriority w:val="99"/>
    <w:qFormat/>
    <w:rsid w:val="00D73824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7382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D73824"/>
    <w:rPr>
      <w:rFonts w:ascii="Cambria" w:hAnsi="Cambria"/>
      <w:color w:val="17365D"/>
      <w:spacing w:val="5"/>
      <w:kern w:val="28"/>
      <w:sz w:val="52"/>
    </w:rPr>
  </w:style>
  <w:style w:type="paragraph" w:styleId="ae">
    <w:name w:val="Subtitle"/>
    <w:basedOn w:val="a"/>
    <w:next w:val="a"/>
    <w:link w:val="af"/>
    <w:uiPriority w:val="99"/>
    <w:qFormat/>
    <w:rsid w:val="00D7382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D73824"/>
    <w:rPr>
      <w:rFonts w:ascii="Cambria" w:hAnsi="Cambria"/>
      <w:i/>
      <w:color w:val="4F81BD"/>
      <w:spacing w:val="15"/>
      <w:sz w:val="24"/>
    </w:rPr>
  </w:style>
  <w:style w:type="character" w:styleId="af0">
    <w:name w:val="Strong"/>
    <w:basedOn w:val="a0"/>
    <w:uiPriority w:val="99"/>
    <w:qFormat/>
    <w:rsid w:val="00D73824"/>
    <w:rPr>
      <w:rFonts w:cs="Times New Roman"/>
      <w:b/>
    </w:rPr>
  </w:style>
  <w:style w:type="paragraph" w:styleId="af1">
    <w:name w:val="No Spacing"/>
    <w:uiPriority w:val="99"/>
    <w:qFormat/>
    <w:rsid w:val="00D73824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D73824"/>
    <w:rPr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D73824"/>
    <w:rPr>
      <w:i/>
      <w:color w:val="000000"/>
    </w:rPr>
  </w:style>
  <w:style w:type="paragraph" w:styleId="af2">
    <w:name w:val="Intense Quote"/>
    <w:basedOn w:val="a"/>
    <w:next w:val="a"/>
    <w:link w:val="af3"/>
    <w:uiPriority w:val="99"/>
    <w:qFormat/>
    <w:rsid w:val="00D738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D73824"/>
    <w:rPr>
      <w:b/>
      <w:i/>
      <w:color w:val="4F81BD"/>
    </w:rPr>
  </w:style>
  <w:style w:type="character" w:styleId="af4">
    <w:name w:val="Subtle Emphasis"/>
    <w:basedOn w:val="a0"/>
    <w:uiPriority w:val="99"/>
    <w:qFormat/>
    <w:rsid w:val="00D73824"/>
    <w:rPr>
      <w:i/>
      <w:color w:val="808080"/>
    </w:rPr>
  </w:style>
  <w:style w:type="character" w:styleId="af5">
    <w:name w:val="Intense Emphasis"/>
    <w:basedOn w:val="a0"/>
    <w:uiPriority w:val="99"/>
    <w:qFormat/>
    <w:rsid w:val="00D73824"/>
    <w:rPr>
      <w:b/>
      <w:i/>
      <w:color w:val="4F81BD"/>
    </w:rPr>
  </w:style>
  <w:style w:type="character" w:styleId="af6">
    <w:name w:val="Subtle Reference"/>
    <w:basedOn w:val="a0"/>
    <w:uiPriority w:val="99"/>
    <w:qFormat/>
    <w:rsid w:val="00D73824"/>
    <w:rPr>
      <w:smallCaps/>
      <w:color w:val="C0504D"/>
      <w:u w:val="single"/>
    </w:rPr>
  </w:style>
  <w:style w:type="character" w:styleId="af7">
    <w:name w:val="Intense Reference"/>
    <w:basedOn w:val="a0"/>
    <w:uiPriority w:val="99"/>
    <w:qFormat/>
    <w:rsid w:val="00D73824"/>
    <w:rPr>
      <w:b/>
      <w:smallCaps/>
      <w:color w:val="C0504D"/>
      <w:spacing w:val="5"/>
      <w:u w:val="single"/>
    </w:rPr>
  </w:style>
  <w:style w:type="character" w:styleId="af8">
    <w:name w:val="Book Title"/>
    <w:basedOn w:val="a0"/>
    <w:uiPriority w:val="99"/>
    <w:qFormat/>
    <w:rsid w:val="00D73824"/>
    <w:rPr>
      <w:b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D73824"/>
    <w:pPr>
      <w:outlineLvl w:val="9"/>
    </w:pPr>
  </w:style>
  <w:style w:type="paragraph" w:styleId="afa">
    <w:name w:val="Body Text"/>
    <w:basedOn w:val="a"/>
    <w:link w:val="afb"/>
    <w:uiPriority w:val="99"/>
    <w:rsid w:val="00B559A9"/>
    <w:pPr>
      <w:spacing w:after="0" w:line="240" w:lineRule="auto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uiPriority w:val="99"/>
    <w:locked/>
    <w:rsid w:val="00B559A9"/>
    <w:rPr>
      <w:rFonts w:ascii="Times New Roman" w:hAnsi="Times New Roman"/>
      <w:sz w:val="20"/>
      <w:lang w:val="ru-RU" w:eastAsia="ru-RU"/>
    </w:rPr>
  </w:style>
  <w:style w:type="table" w:styleId="afc">
    <w:name w:val="Table Grid"/>
    <w:basedOn w:val="a1"/>
    <w:uiPriority w:val="99"/>
    <w:rsid w:val="00124C8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A7E5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ОБРАЗОВАНИЯ,</vt:lpstr>
    </vt:vector>
  </TitlesOfParts>
  <Company>TOSHIBA</Company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ОБРАЗОВАНИЯ,</dc:title>
  <dc:creator>Арипка</dc:creator>
  <cp:lastModifiedBy>orgo</cp:lastModifiedBy>
  <cp:revision>4</cp:revision>
  <cp:lastPrinted>2021-02-05T08:21:00Z</cp:lastPrinted>
  <dcterms:created xsi:type="dcterms:W3CDTF">2021-01-13T06:41:00Z</dcterms:created>
  <dcterms:modified xsi:type="dcterms:W3CDTF">2021-02-05T08:23:00Z</dcterms:modified>
</cp:coreProperties>
</file>