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36" w:rsidRDefault="006B5ECA">
      <w:pPr>
        <w:pStyle w:val="20"/>
        <w:keepNext/>
        <w:keepLines/>
        <w:numPr>
          <w:ilvl w:val="0"/>
          <w:numId w:val="1"/>
        </w:numPr>
        <w:tabs>
          <w:tab w:val="left" w:pos="291"/>
        </w:tabs>
        <w:spacing w:after="280"/>
      </w:pPr>
      <w:bookmarkStart w:id="0" w:name="bookmark5"/>
      <w:bookmarkStart w:id="1" w:name="bookmark3"/>
      <w:bookmarkStart w:id="2" w:name="bookmark4"/>
      <w:bookmarkStart w:id="3" w:name="bookmark6"/>
      <w:bookmarkEnd w:id="0"/>
      <w:r>
        <w:t>Бешенство</w:t>
      </w:r>
      <w:bookmarkEnd w:id="1"/>
      <w:bookmarkEnd w:id="2"/>
      <w:bookmarkEnd w:id="3"/>
    </w:p>
    <w:p w:rsidR="00CD7336" w:rsidRDefault="006B5ECA">
      <w:pPr>
        <w:pStyle w:val="1"/>
        <w:ind w:firstLine="720"/>
        <w:jc w:val="both"/>
      </w:pPr>
      <w:r>
        <w:t>В целях предотвращения заноса, возникновения и распространения особо опасных заразных заболеваний общих для человека и животных</w:t>
      </w:r>
      <w:r>
        <w:t xml:space="preserve"> информируем об обязательном соблюдении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</w:t>
      </w:r>
      <w:r>
        <w:t xml:space="preserve"> очагов бешенства, утвержденными Минсельхозом России от 25 ноября 2020 г. № 705; с Порядком проведения организационных и специальных мероприятий при подозрении и ликвидации бешенства на территории Свердловской области, утвержденным Приказом Департамента ве</w:t>
      </w:r>
      <w:r>
        <w:t>теринарии Свердловской области от 26.04.2021 № 128.</w:t>
      </w:r>
    </w:p>
    <w:p w:rsidR="00CD7336" w:rsidRDefault="006B5ECA">
      <w:pPr>
        <w:pStyle w:val="1"/>
        <w:ind w:firstLine="720"/>
        <w:jc w:val="both"/>
      </w:pPr>
      <w:r>
        <w:t xml:space="preserve">Так же сообщаем о возникновения эпизоотических очагов особо опасного заразного заболевания общего для человека и животных - Бешенство на территории МО Алапаевское в количестве трех подтвержденных случаев </w:t>
      </w:r>
      <w:r>
        <w:t>в населенных пунктах: д.Михалева (Протокол испытаний № 1221 от 07.02.2024г. и Протокол испытаний №1285 от 07.02.2024г.; Распоряжение Губернатора 41- РГ от 27.02.2024г. «Об установлении ограничительных мероприятий (карантина) по бешенству животных...»), д.П</w:t>
      </w:r>
      <w:r>
        <w:t>ервунова (Протокол испытаний №2340 от 26.02.2024г. , 71-РГ от 26.03.2024 «Об установлении ограничительных мероприятий (карантина) по бешенству животных на территории деревни Первунова Алапаевского района Свердловской области»), с.Голубковское (Протокол исп</w:t>
      </w:r>
      <w:r>
        <w:t>ытаний №2548 от 29.02.2024г., 73-РГ от 26.03.2024 «Об установлении ограничительных мероприятий (карантина) по бешенству животных на территории села Голубковское Алапаевского района Свердловской области»).</w:t>
      </w:r>
    </w:p>
    <w:p w:rsidR="00CD7336" w:rsidRDefault="006B5ECA">
      <w:pPr>
        <w:pStyle w:val="1"/>
        <w:ind w:firstLine="720"/>
        <w:jc w:val="both"/>
      </w:pPr>
      <w:r>
        <w:t>Все случаи возникновения были зафиксированы в ЛПХ г</w:t>
      </w:r>
      <w:r>
        <w:t>раждан - физических лиц на территории частных строений. Переносчиками во всех трех случаев явились дикие лисы, пораженные заболеванием - Бешенство, которые имели клинические признаки заболевания и нападали с целью укуса на домашних животных - собак, т.к. в</w:t>
      </w:r>
      <w:r>
        <w:t>ирус передается при укусах со слюной и при ослюнении, при этом дикие животные имели поведение не свойственное естественному, наблюдалось слюнотечение, образование «пены» около ротовой полости, дезориентация, отсутствие боязни людей и домашних животных (исч</w:t>
      </w:r>
      <w:r>
        <w:t>езновение страха), чему способствовало активное развитие вируса Бешенства в организме данных животных и его клиническое воздействие на поведение животных.</w:t>
      </w:r>
    </w:p>
    <w:p w:rsidR="00CD7336" w:rsidRDefault="006B5ECA">
      <w:pPr>
        <w:pStyle w:val="1"/>
        <w:ind w:firstLine="720"/>
        <w:jc w:val="both"/>
      </w:pPr>
      <w:r>
        <w:t>Во всех данных населенных пунктах проведен подворный обход ветеринарной службой с целью проведения ва</w:t>
      </w:r>
      <w:r>
        <w:t>кцинации восприимчивых животных против особо опасного, заразного общего для человека и животных заболевания - Бешенство. Единственным путем профилактики остается - вакцинация всего восприимчивого поголовья животных. Лечения не существует!!!</w:t>
      </w:r>
    </w:p>
    <w:p w:rsidR="00CD7336" w:rsidRDefault="006B5ECA">
      <w:pPr>
        <w:pStyle w:val="1"/>
        <w:ind w:firstLine="720"/>
        <w:jc w:val="both"/>
      </w:pPr>
      <w:r>
        <w:t>Так же информир</w:t>
      </w:r>
      <w:r>
        <w:t xml:space="preserve">уем о неблагополучной ситуации по Бешенству на граничащих с Алапаевским районом территориях: Артемовского, Режевского, Н.Тагильского, Ирбитского районов. Так же были зафиксированы случаи заболевания Бешенством Крупного рогатого и мелкого рогатого скота на </w:t>
      </w:r>
      <w:r>
        <w:t>с/х предприятиях и в ЛПХ граждан в области. Последний близлежащий случай зафиксирован в Ирбитском районе с.Ниценское - КРС Бык.</w:t>
      </w:r>
    </w:p>
    <w:p w:rsidR="00CD7336" w:rsidRDefault="006B5ECA">
      <w:pPr>
        <w:pStyle w:val="1"/>
        <w:ind w:firstLine="720"/>
        <w:jc w:val="both"/>
      </w:pPr>
      <w:r>
        <w:t xml:space="preserve">С целью предупреждения дальнейшего возникновения и распространения данного заболевания, настоятельно рекомендуем в обязательном </w:t>
      </w:r>
      <w:r>
        <w:t>порядке проводить ежегодную вакцинацию домашних и с/х животных без исключения всем владельцам своих животных! Данные профилактические мероприятия предоставляются ГБУСО Аалапаевская ветстанция и ее структурными подразделениями на БЕЗВОЗМЕЗДНОЙ ОСНОВЕ.</w:t>
      </w:r>
    </w:p>
    <w:p w:rsidR="00CD7336" w:rsidRDefault="006B5ECA">
      <w:pPr>
        <w:pStyle w:val="1"/>
        <w:ind w:firstLine="720"/>
        <w:jc w:val="both"/>
      </w:pPr>
      <w:r>
        <w:t>За 12</w:t>
      </w:r>
      <w:r>
        <w:t xml:space="preserve"> месяцев 2023 года ГБУСО Алапаевская ветстанция было проведено 2105 вакцинаций домашних животных против бешенства (из них: 1404 - собаки, 701 - кошки). С целью информирования населения ветеринарными специалистами производится раздача памяток по профилактик</w:t>
      </w:r>
      <w:r>
        <w:t>е бешенства - 800 штук с начала года.</w:t>
      </w:r>
    </w:p>
    <w:p w:rsidR="00CD7336" w:rsidRDefault="006B5ECA">
      <w:pPr>
        <w:pStyle w:val="1"/>
        <w:ind w:firstLine="720"/>
        <w:jc w:val="both"/>
      </w:pPr>
      <w:r>
        <w:t>За 12 месяцев 2023 г. проведено клинических исследование на бешенство 18 покусавших животных. Сообщений об укусах за 2023 год поступило 111 случаев, из них: 82 собаки, 24 кошки, 3 мыши, 1 хомяк, 1 лиса.</w:t>
      </w:r>
    </w:p>
    <w:p w:rsidR="00CD7336" w:rsidRDefault="006B5ECA">
      <w:pPr>
        <w:pStyle w:val="1"/>
        <w:ind w:firstLine="720"/>
        <w:jc w:val="both"/>
      </w:pPr>
      <w:r>
        <w:t xml:space="preserve">С начала 2024 </w:t>
      </w:r>
      <w:r>
        <w:t xml:space="preserve">года ГБУСО Алапаевская ветстанция было проведено 559 вакцинаций домашних </w:t>
      </w:r>
      <w:r>
        <w:lastRenderedPageBreak/>
        <w:t>животных против бешенства (из них: 298 - собаки, 261 - кошек). С целью информирования населения ветеринарными специалистами производится раздача памяток по профилактике бешенства - 33</w:t>
      </w:r>
      <w:r>
        <w:t>4 штуки с начала года.</w:t>
      </w:r>
    </w:p>
    <w:p w:rsidR="00CD7336" w:rsidRDefault="006B5ECA">
      <w:pPr>
        <w:pStyle w:val="1"/>
        <w:ind w:firstLine="720"/>
        <w:jc w:val="both"/>
      </w:pPr>
      <w:r>
        <w:t>С начала 2024 года проведено клиническое исследование на бешенство 6 покусавших животных. Сообщений об укусах за 2024 год поступило 27 случаев, из них: 20 собаки, 6 кошки, 1 мышь.</w:t>
      </w:r>
    </w:p>
    <w:p w:rsidR="00CD7336" w:rsidRDefault="006B5ECA">
      <w:pPr>
        <w:pStyle w:val="1"/>
        <w:ind w:firstLine="720"/>
        <w:jc w:val="both"/>
      </w:pPr>
      <w:r>
        <w:t>По вопросам предупреждения и распространения природно</w:t>
      </w:r>
      <w:r>
        <w:t>-очаговых, особо опасных заболевании сотрудники ГБУСО Алапаевская ветстанция за 2023 г. совместно с государственным инспектором Департамента по охране, контролю и регулированию использования животного мира Свердловской области, производственными инспектора</w:t>
      </w:r>
      <w:r>
        <w:t xml:space="preserve">ми охотхозяйств, егерями Алапаевского отделения общественной организации «Союз охотников и рыболовов Свердловской области в целях профилактики и предупреждения возникновения заболевания среди диких плотоядных животных было разложено (иммунизировано) 22400 </w:t>
      </w:r>
      <w:r>
        <w:t>доз вакцины против бешенства диких плотоядных животных «РАБИСТАВ», поступающей за счет средств федерального бюджета (в июне 11200 доз и в октябре 11200 доз).</w:t>
      </w:r>
    </w:p>
    <w:p w:rsidR="00CD7336" w:rsidRDefault="006B5ECA">
      <w:pPr>
        <w:pStyle w:val="1"/>
        <w:spacing w:after="160"/>
        <w:ind w:firstLine="720"/>
        <w:jc w:val="both"/>
      </w:pPr>
      <w:r>
        <w:t xml:space="preserve">О возникновении случаев заболевания для информирования населения в редакции печатных издании были </w:t>
      </w:r>
      <w:r>
        <w:t>направлены письма: Алапаевкая Газета от 13 марта 2024 г. № 01-08/186 «Об информирования населения о возникновении особо опасного заболевания - Бешенство» и в редакцию Алапаевская Искра от 13 марта 2024 г. № 01-08/187 «Об информирования населения о возникно</w:t>
      </w:r>
      <w:r>
        <w:t>вении особо опасного заболевания - Бешенство».</w:t>
      </w:r>
    </w:p>
    <w:p w:rsidR="00CD7336" w:rsidRDefault="006B5ECA">
      <w:pPr>
        <w:pStyle w:val="20"/>
        <w:keepNext/>
        <w:keepLines/>
        <w:numPr>
          <w:ilvl w:val="0"/>
          <w:numId w:val="1"/>
        </w:numPr>
        <w:tabs>
          <w:tab w:val="left" w:pos="306"/>
        </w:tabs>
      </w:pPr>
      <w:bookmarkStart w:id="4" w:name="bookmark9"/>
      <w:bookmarkStart w:id="5" w:name="bookmark10"/>
      <w:bookmarkStart w:id="6" w:name="bookmark7"/>
      <w:bookmarkStart w:id="7" w:name="bookmark8"/>
      <w:bookmarkEnd w:id="4"/>
      <w:r>
        <w:t>Африканская Чума Свиней (АЧС)</w:t>
      </w:r>
      <w:bookmarkEnd w:id="5"/>
      <w:bookmarkEnd w:id="6"/>
      <w:bookmarkEnd w:id="7"/>
    </w:p>
    <w:p w:rsidR="00CD7336" w:rsidRDefault="006B5ECA">
      <w:pPr>
        <w:pStyle w:val="1"/>
        <w:spacing w:after="440" w:line="240" w:lineRule="auto"/>
        <w:ind w:firstLine="720"/>
        <w:jc w:val="both"/>
      </w:pPr>
      <w:r>
        <w:t>Напряженной остается и ситуация по АЧС. Африканская чума свиней - острозаразное Заболевание животных, особо опасная вирусная болезнь домашних и диких свиней, характеризующаяся быс</w:t>
      </w:r>
      <w:r>
        <w:t>трым распространением, высокой степенью летальности пораженных животных и высоким экономическим ущербом. ГБУСО Алапавеская ветстанция проводит вакцинацию против классической чумы свиней (КЧС), а в целях уменьшения рисков возникновения АЧС проводит монитори</w:t>
      </w:r>
      <w:r>
        <w:t>нг электронных площадок Авито, Юла, чатов города и районов в WhatsApp и Telegramm с последующим предоставлением информации в Департамент ветеринарии СО для принятия дальнейших мер. Так же специалистами Учреждения производится раздача памяток населению.</w:t>
      </w:r>
    </w:p>
    <w:p w:rsidR="00CD7336" w:rsidRDefault="006B5ECA">
      <w:pPr>
        <w:pStyle w:val="20"/>
        <w:keepNext/>
        <w:keepLines/>
        <w:numPr>
          <w:ilvl w:val="0"/>
          <w:numId w:val="1"/>
        </w:numPr>
        <w:tabs>
          <w:tab w:val="left" w:pos="306"/>
        </w:tabs>
        <w:spacing w:line="257" w:lineRule="auto"/>
      </w:pPr>
      <w:bookmarkStart w:id="8" w:name="bookmark13"/>
      <w:bookmarkStart w:id="9" w:name="bookmark11"/>
      <w:bookmarkStart w:id="10" w:name="bookmark12"/>
      <w:bookmarkStart w:id="11" w:name="bookmark14"/>
      <w:bookmarkEnd w:id="8"/>
      <w:r>
        <w:t>Выс</w:t>
      </w:r>
      <w:r>
        <w:t>окопатогенный грипп птиц (ВГП)</w:t>
      </w:r>
      <w:bookmarkEnd w:id="9"/>
      <w:bookmarkEnd w:id="10"/>
      <w:bookmarkEnd w:id="11"/>
    </w:p>
    <w:p w:rsidR="00CD7336" w:rsidRDefault="006B5ECA">
      <w:pPr>
        <w:pStyle w:val="1"/>
        <w:spacing w:after="160"/>
        <w:ind w:firstLine="720"/>
        <w:jc w:val="both"/>
      </w:pPr>
      <w:r>
        <w:t>Очень остро стоит вопрос по ВГП. В соответствии письма Правительства СО №01-01-63/1801 от 20.02.2024 г. «Об организации мероприятий по недопущению возникновения и распространения гриппа птиц» и письма Департамента Ветеринарии</w:t>
      </w:r>
      <w:r>
        <w:t xml:space="preserve"> СО №26-01-82/995 от 29.02.2024г. «Об организации мероприятий по недопущению возникновения и распространения высокопатогенного гриппа птиц» в рамках взаимодействия, в целях организации совместных мероприятий направленных на недопущение возникновения и расп</w:t>
      </w:r>
      <w:r>
        <w:t>ространения ВГП и предоставления информации сообщаем, что на территории МО Алапаевское, МО г.Алапаевск, Махневское МО торговые сельскохозяйственные рынки (площадки) в системе ФГИС Меркурии не зарегистрированы. Так же отсутствуют должные лаборатории ветерин</w:t>
      </w:r>
      <w:r>
        <w:t>арно - санитарной экспертизы при рынках.</w:t>
      </w:r>
    </w:p>
    <w:p w:rsidR="00CD7336" w:rsidRDefault="006B5ECA">
      <w:pPr>
        <w:pStyle w:val="1"/>
        <w:spacing w:line="257" w:lineRule="auto"/>
        <w:ind w:firstLine="720"/>
        <w:jc w:val="both"/>
      </w:pPr>
      <w:r>
        <w:t>Таким образом, вся выработанная в ЛПХ продукция должна быть предназначена исключительно только для личного потребления гражданами, которые ее произвели в своем ЛПХ. Так как участились случаи продажи и движения птицы</w:t>
      </w:r>
      <w:r>
        <w:t xml:space="preserve"> и ее продукции в социальных сетях, мессенджерах и чатах населенных пунктов среди населения. В дополнение сообщаем, что Учреждения ветеринарии не имеют правовых основании для какой либо контрольно - надзорной функциональной деятельности. Таким образом факт</w:t>
      </w:r>
      <w:r>
        <w:t>ы неправомерной реализации птицы и продуктов птицеводства стоит пресекать административными полномочиями МО. Также это исключит возможные несанкционированные свалки и захоронения биологических отходов птицы и иных домашних животных, что естественно пресече</w:t>
      </w:r>
      <w:r>
        <w:t xml:space="preserve">т пути распространения и возникновения заболевании. При обнаружении таких свалок сотрудниками Муниципльного образования (МО), при получении сообщении о таких местах, при </w:t>
      </w:r>
      <w:r>
        <w:lastRenderedPageBreak/>
        <w:t>проведении рейдов в места скопления дикой и синантропной птицы с целью обнаружения тру</w:t>
      </w:r>
      <w:r>
        <w:t>пов павшей птицы следует руководствоваться Закон Свердловской области от 17.11.2021 № 86-03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</w:t>
      </w:r>
      <w:r>
        <w:t>бласти по организации проведения на территории Свердловской области мероприятий по предупреждению и ликвидации болезней животных».</w:t>
      </w:r>
    </w:p>
    <w:p w:rsidR="00CD7336" w:rsidRDefault="006B5ECA">
      <w:pPr>
        <w:pStyle w:val="1"/>
        <w:spacing w:line="257" w:lineRule="auto"/>
        <w:ind w:firstLine="720"/>
        <w:jc w:val="both"/>
      </w:pPr>
      <w:r>
        <w:t xml:space="preserve">Систематически проводятся плановые мониторинговые следования на грипп птиц юр.лиц, ЛПХ, дикой синантропной птицы совместно с </w:t>
      </w:r>
      <w:r>
        <w:t>ведущим специалистом отдела государственного надзора, охраны и использования животного мира - государственным инспектором Свердловской области Д.В.Медведевым при поддержке общества Охотников г.Алапаевска.</w:t>
      </w:r>
    </w:p>
    <w:p w:rsidR="00CD7336" w:rsidRDefault="006B5ECA">
      <w:pPr>
        <w:pStyle w:val="1"/>
        <w:spacing w:line="257" w:lineRule="auto"/>
        <w:ind w:firstLine="720"/>
        <w:jc w:val="both"/>
      </w:pPr>
      <w:r>
        <w:t>Специалистами Учреждения проводятся работы по разда</w:t>
      </w:r>
      <w:r>
        <w:t>че памяток и информирования об опасности и молниеносности распространения заболевания - грипп птиц.</w:t>
      </w:r>
    </w:p>
    <w:p w:rsidR="00CD7336" w:rsidRDefault="006B5ECA">
      <w:pPr>
        <w:pStyle w:val="1"/>
        <w:spacing w:line="257" w:lineRule="auto"/>
        <w:ind w:firstLine="720"/>
        <w:jc w:val="both"/>
      </w:pPr>
      <w:r>
        <w:t>Так же сообщаем, что с 22 марта 2024 года проводится поголовная плановая вакцинация птицы в ЛПХ граждан в радиусе 10 км от ООО «Птицефабрика Алапаевская». В</w:t>
      </w:r>
      <w:r>
        <w:t>о вторую очередь - будет проводиться полная поголовная вакцинация птицы у всех ЛПХ граждан в рамках выделенного оснащения.</w:t>
      </w:r>
    </w:p>
    <w:p w:rsidR="00CD7336" w:rsidRDefault="006B5ECA">
      <w:pPr>
        <w:pStyle w:val="1"/>
        <w:spacing w:line="257" w:lineRule="auto"/>
        <w:ind w:firstLine="720"/>
        <w:jc w:val="both"/>
      </w:pPr>
      <w:r>
        <w:t>Соответствующие письма для информирования населения были направлены в редакции газет: «Алапаевская газета» 21 марта 2024 г. № 01-08/2</w:t>
      </w:r>
      <w:r>
        <w:t>03 «Информировании населения о мероприятиях по недопущению Высокопатогенного Гриппа Птиц (ВГП)» и редакцию «Алапаевкая Искра» 21 марта 2024 г. № 01-08/204 «Информировании населения о мероприятиях по недопущению Высокопатогенного Гриппа Птиц (ВГП)».</w:t>
      </w:r>
    </w:p>
    <w:p w:rsidR="00CD7336" w:rsidRDefault="006B5ECA">
      <w:pPr>
        <w:pStyle w:val="1"/>
        <w:spacing w:line="257" w:lineRule="auto"/>
        <w:ind w:firstLine="780"/>
        <w:jc w:val="both"/>
      </w:pPr>
      <w:r>
        <w:t xml:space="preserve">Просим </w:t>
      </w:r>
      <w:r>
        <w:t xml:space="preserve">Вас оказать содействие в соответствии письма Правительства СО для обеспечения взаимодействия в соответствии письма Правительства Свердловской области №01-01-63/1801 от 20.02.2024г. «Об организации мероприятий по недопущению возникновения и распространения </w:t>
      </w:r>
      <w:r>
        <w:t>гриппа птиц». В соответствии данного момента, просим Вас проводить организацию взаимодействия при проведении данных мероприятий, т.к. граждане знают своих Глав ТУ поселковых Администрации и доверяют им. Просим оказывать взаимодействие в проведении данных м</w:t>
      </w:r>
      <w:r>
        <w:t>ероприятий физическое и информационное, включая всеобщее информирование населения всеми доступными методами (радио, телевидение, газетные и печатные издания, листовки, обходы, сходы граждан и т.д.) об обязательной вакцинации всего поголовья птицы вех собст</w:t>
      </w:r>
      <w:r>
        <w:t>венников и об опасности данного заболевания и его высокой скорости распространения. Так же в соответствии вышеуказанных Писем Правительства СО о взаимодействии, просим выделить представителей администрации в населенных пунктах.</w:t>
      </w:r>
    </w:p>
    <w:p w:rsidR="00CD7336" w:rsidRDefault="006B5ECA">
      <w:pPr>
        <w:pStyle w:val="1"/>
        <w:spacing w:after="140"/>
        <w:ind w:firstLine="720"/>
        <w:jc w:val="both"/>
      </w:pPr>
      <w:r>
        <w:t>В дополнение к важности выше</w:t>
      </w:r>
      <w:r>
        <w:t>изложенного, по итогам сверки - запросов выписок из похозяйственных книг на плановый текущий период 2024 года выяснилось расхождение в фактических данных учета и данных из похозяйственных книг по всем видам животным и птицы. Таким образом отсутствует объек</w:t>
      </w:r>
      <w:r>
        <w:t>тивный учет поголовья животных и птицы со стороны МО в ЛПХ и КФХ. В соответствии данной ситуации и недопущения такого разногласия, в целях полного охвата всего поголовья плановыми противоэпизоотическими мероприятиями в соответствии Ветеринарных Правил, обе</w:t>
      </w:r>
      <w:r>
        <w:t>спечения недопущения заноса и распространения особо опасных заразных заболеваний общих для человека и животных просим проводить обязательную работу с населением (включая обход) и обязательным внесением реальных фактических данных в нехозяйственные книги ва</w:t>
      </w:r>
      <w:r>
        <w:t>шими ответственными лицами; на основании письма Департамента Ветеринарии от 03.03.2022 года №26- 01-82/872 «Об организации работы по актуализации данных о количестве животных в ЛПХ», на основании приказа Минсельхоза России от 11.10.2010 №345 «Об утверждени</w:t>
      </w:r>
      <w:r>
        <w:t>и формы и порядка ведения похозяйственных книг органами местного самоуправления поселении и органами местного самоуправления городских округов», в соответствии со статьей 8 Федерального закона от 7 июля 2003 года №112-ФЗ «О личном подсобном хозяйстве», в ц</w:t>
      </w:r>
      <w:r>
        <w:t>елях уточнения информации о наличии поголовья животных на территории Свердловской области просим провести актуализацию данных о количестве животных, включая птиц и пчел, содержащихся в личных подсобных хозяйствах граждан. Данную информацию по результатам с</w:t>
      </w:r>
      <w:r>
        <w:t>верки просим предоставлять ежеквартально по форме в срок до последнего 20 числа месяца каждого квартала.</w:t>
      </w:r>
    </w:p>
    <w:p w:rsidR="00CD7336" w:rsidRDefault="006B5ECA">
      <w:pPr>
        <w:pStyle w:val="20"/>
        <w:keepNext/>
        <w:keepLines/>
        <w:numPr>
          <w:ilvl w:val="0"/>
          <w:numId w:val="1"/>
        </w:numPr>
        <w:spacing w:after="140"/>
      </w:pPr>
      <w:bookmarkStart w:id="12" w:name="bookmark17"/>
      <w:bookmarkStart w:id="13" w:name="bookmark15"/>
      <w:bookmarkStart w:id="14" w:name="bookmark16"/>
      <w:bookmarkStart w:id="15" w:name="bookmark18"/>
      <w:bookmarkEnd w:id="12"/>
      <w:r>
        <w:lastRenderedPageBreak/>
        <w:t>Учет, маркирование, идентификация</w:t>
      </w:r>
      <w:bookmarkEnd w:id="13"/>
      <w:bookmarkEnd w:id="14"/>
      <w:bookmarkEnd w:id="15"/>
    </w:p>
    <w:p w:rsidR="00CD7336" w:rsidRDefault="006B5ECA">
      <w:pPr>
        <w:pStyle w:val="1"/>
        <w:ind w:firstLine="720"/>
        <w:jc w:val="both"/>
      </w:pPr>
      <w:r>
        <w:t xml:space="preserve">В соответствии Постановлением Правительства РФ от 5 апреля 2023 г. № 550 “Об утверждении Правил осуществления учета </w:t>
      </w:r>
      <w:r>
        <w:t>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животных” требуется проведение обязате</w:t>
      </w:r>
      <w:r>
        <w:t>льной идентификации (маркирования) с/х животных и птицы.</w:t>
      </w:r>
    </w:p>
    <w:p w:rsidR="00CD7336" w:rsidRDefault="006B5ECA">
      <w:pPr>
        <w:pStyle w:val="1"/>
        <w:ind w:firstLine="720"/>
        <w:jc w:val="both"/>
      </w:pPr>
      <w:r>
        <w:t xml:space="preserve">А в соответствии Приказа Министерства сельского хозяйства РФ от 3 ноября 2023 г. № 832 "Об утверждении Ветеринарных правил маркирования и учета животных" дальнейшее обязательное внесение поголовья в </w:t>
      </w:r>
      <w:r>
        <w:t>систему ФГИС ВетИС Компонент «Хорриот».</w:t>
      </w:r>
    </w:p>
    <w:p w:rsidR="00CD7336" w:rsidRDefault="006B5ECA">
      <w:pPr>
        <w:pStyle w:val="1"/>
        <w:ind w:firstLine="720"/>
        <w:jc w:val="both"/>
      </w:pPr>
      <w:r>
        <w:t>Приказы вступили в силу с 1 марта 2024 г.</w:t>
      </w:r>
    </w:p>
    <w:p w:rsidR="00CD7336" w:rsidRDefault="006B5ECA">
      <w:pPr>
        <w:pStyle w:val="1"/>
        <w:ind w:firstLine="720"/>
        <w:jc w:val="both"/>
      </w:pPr>
      <w:r>
        <w:t>Соответствующие письма для информирования населения были направлены в редакции газет: «Алапаевская Газета» от 12 марта 2024 г. № 01-08/182 «Об информировании населения об обя</w:t>
      </w:r>
      <w:r>
        <w:t>зательной идентификации животных и птицы» и в редакцию «Алапаевксая Искра» от 12 марта 2024 г. № 01-08/183 «Об информировании населения об обязательной идентификации животных и птицы».</w:t>
      </w:r>
      <w:bookmarkStart w:id="16" w:name="_GoBack"/>
      <w:bookmarkEnd w:id="16"/>
    </w:p>
    <w:sectPr w:rsidR="00CD7336">
      <w:pgSz w:w="11900" w:h="16840"/>
      <w:pgMar w:top="676" w:right="542" w:bottom="874" w:left="780" w:header="248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CA" w:rsidRDefault="006B5ECA">
      <w:r>
        <w:separator/>
      </w:r>
    </w:p>
  </w:endnote>
  <w:endnote w:type="continuationSeparator" w:id="0">
    <w:p w:rsidR="006B5ECA" w:rsidRDefault="006B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CA" w:rsidRDefault="006B5ECA"/>
  </w:footnote>
  <w:footnote w:type="continuationSeparator" w:id="0">
    <w:p w:rsidR="006B5ECA" w:rsidRDefault="006B5E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1B9E"/>
    <w:multiLevelType w:val="multilevel"/>
    <w:tmpl w:val="7A24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6"/>
    <w:rsid w:val="006B5ECA"/>
    <w:rsid w:val="00CD7336"/>
    <w:rsid w:val="00F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AAC80-6A7A-41C3-BE94-7F8AF004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160" w:line="259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2024-04-10T09:29:00Z</dcterms:created>
  <dcterms:modified xsi:type="dcterms:W3CDTF">2024-04-10T09:29:00Z</dcterms:modified>
</cp:coreProperties>
</file>