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9" w:rsidRPr="00634DD0" w:rsidRDefault="00634DD0" w:rsidP="00634DD0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48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CF1489" w:rsidRPr="00634DD0">
        <w:rPr>
          <w:rFonts w:ascii="Liberation Serif" w:hAnsi="Liberation Serif"/>
          <w:b/>
          <w:sz w:val="32"/>
          <w:szCs w:val="32"/>
        </w:rPr>
        <w:t>АДМИНИСТРАЦИЯ</w:t>
      </w:r>
    </w:p>
    <w:p w:rsidR="00CF1489" w:rsidRPr="00634DD0" w:rsidRDefault="00CF1489" w:rsidP="00634DD0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634DD0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CF1489" w:rsidRPr="00634DD0" w:rsidRDefault="00CF1489" w:rsidP="00634DD0">
      <w:pPr>
        <w:pStyle w:val="a4"/>
        <w:jc w:val="center"/>
        <w:rPr>
          <w:rFonts w:ascii="Liberation Serif" w:hAnsi="Liberation Serif"/>
          <w:b/>
          <w:sz w:val="40"/>
          <w:szCs w:val="40"/>
        </w:rPr>
      </w:pPr>
      <w:r w:rsidRPr="00634DD0">
        <w:rPr>
          <w:rFonts w:ascii="Liberation Serif" w:hAnsi="Liberation Serif"/>
          <w:b/>
          <w:sz w:val="40"/>
          <w:szCs w:val="40"/>
        </w:rPr>
        <w:t>ПОСТАНОВЛЕНИЕ</w:t>
      </w:r>
    </w:p>
    <w:p w:rsidR="00CF1489" w:rsidRPr="00634DD0" w:rsidRDefault="00A612E0" w:rsidP="00634DD0">
      <w:pPr>
        <w:pStyle w:val="a4"/>
        <w:rPr>
          <w:rFonts w:ascii="Liberation Serif" w:hAnsi="Liberation Serif"/>
          <w:sz w:val="28"/>
          <w:szCs w:val="28"/>
        </w:rPr>
      </w:pPr>
      <w:r w:rsidRPr="00634DD0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634DD0">
        <w:rPr>
          <w:rFonts w:ascii="Liberation Serif" w:hAnsi="Liberation Serif"/>
          <w:sz w:val="28"/>
          <w:szCs w:val="28"/>
        </w:rPr>
        <w:pict>
          <v:shape id="Прямая со стрелкой 2" o:spid="_x0000_s1027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734182" w:rsidRPr="00634DD0" w:rsidRDefault="00634DD0" w:rsidP="00634DD0">
      <w:pPr>
        <w:pStyle w:val="a4"/>
        <w:rPr>
          <w:rFonts w:ascii="Liberation Serif" w:hAnsi="Liberation Serif"/>
          <w:sz w:val="24"/>
          <w:szCs w:val="24"/>
        </w:rPr>
      </w:pPr>
      <w:r w:rsidRPr="00634DD0">
        <w:rPr>
          <w:rFonts w:ascii="Liberation Serif" w:hAnsi="Liberation Serif"/>
          <w:sz w:val="24"/>
          <w:szCs w:val="24"/>
        </w:rPr>
        <w:t xml:space="preserve">22 </w:t>
      </w:r>
      <w:r w:rsidR="002B6843" w:rsidRPr="00634DD0">
        <w:rPr>
          <w:rFonts w:ascii="Liberation Serif" w:hAnsi="Liberation Serif"/>
          <w:sz w:val="24"/>
          <w:szCs w:val="24"/>
        </w:rPr>
        <w:t>февраля</w:t>
      </w:r>
      <w:r w:rsidR="00CF1489" w:rsidRPr="00634DD0">
        <w:rPr>
          <w:rFonts w:ascii="Liberation Serif" w:hAnsi="Liberation Serif"/>
          <w:sz w:val="24"/>
          <w:szCs w:val="24"/>
        </w:rPr>
        <w:t xml:space="preserve"> 201</w:t>
      </w:r>
      <w:r w:rsidR="002B6843" w:rsidRPr="00634DD0">
        <w:rPr>
          <w:rFonts w:ascii="Liberation Serif" w:hAnsi="Liberation Serif"/>
          <w:sz w:val="24"/>
          <w:szCs w:val="24"/>
        </w:rPr>
        <w:t>9</w:t>
      </w:r>
      <w:r w:rsidR="00CF1489" w:rsidRPr="00634DD0">
        <w:rPr>
          <w:rFonts w:ascii="Liberation Serif" w:hAnsi="Liberation Serif"/>
          <w:sz w:val="24"/>
          <w:szCs w:val="24"/>
        </w:rPr>
        <w:t xml:space="preserve"> года </w:t>
      </w:r>
      <w:r w:rsidRPr="00634DD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CF1489" w:rsidRPr="00634DD0">
        <w:rPr>
          <w:rFonts w:ascii="Liberation Serif" w:hAnsi="Liberation Serif"/>
          <w:sz w:val="24"/>
          <w:szCs w:val="24"/>
        </w:rPr>
        <w:t>№</w:t>
      </w:r>
      <w:r w:rsidRPr="00634DD0">
        <w:rPr>
          <w:rFonts w:ascii="Liberation Serif" w:hAnsi="Liberation Serif"/>
          <w:sz w:val="24"/>
          <w:szCs w:val="24"/>
        </w:rPr>
        <w:t>138</w:t>
      </w:r>
    </w:p>
    <w:p w:rsidR="00CF1489" w:rsidRPr="00634DD0" w:rsidRDefault="00CF1489" w:rsidP="00634DD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634DD0">
        <w:rPr>
          <w:rFonts w:ascii="Liberation Serif" w:hAnsi="Liberation Serif"/>
          <w:sz w:val="24"/>
          <w:szCs w:val="24"/>
        </w:rPr>
        <w:t>п.г.т. Махнёво</w:t>
      </w:r>
    </w:p>
    <w:p w:rsidR="00CF1489" w:rsidRPr="00634DD0" w:rsidRDefault="00CF1489" w:rsidP="00634DD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4"/>
        </w:rPr>
      </w:pPr>
    </w:p>
    <w:p w:rsidR="003E4EDF" w:rsidRPr="00634DD0" w:rsidRDefault="002B6843" w:rsidP="00634DD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634DD0">
        <w:rPr>
          <w:rFonts w:ascii="Liberation Serif" w:hAnsi="Liberation Serif" w:cs="Times New Roman"/>
          <w:b/>
          <w:i/>
          <w:sz w:val="24"/>
          <w:szCs w:val="24"/>
        </w:rPr>
        <w:t>О внесении изменений в постановление Администрации Махнёвского муниципального образования от 30 марта 2018 года №254 «</w:t>
      </w:r>
      <w:r w:rsidR="003E4EDF" w:rsidRPr="00634DD0">
        <w:rPr>
          <w:rFonts w:ascii="Liberation Serif" w:hAnsi="Liberation Serif" w:cs="Times New Roman"/>
          <w:b/>
          <w:i/>
          <w:sz w:val="24"/>
          <w:szCs w:val="24"/>
        </w:rPr>
        <w:t xml:space="preserve">О Порядке формирования муниципального задания </w:t>
      </w:r>
      <w:r w:rsidR="00EA5677" w:rsidRPr="00634DD0">
        <w:rPr>
          <w:rFonts w:ascii="Liberation Serif" w:hAnsi="Liberation Serif" w:cs="Times New Roman"/>
          <w:b/>
          <w:i/>
          <w:sz w:val="24"/>
          <w:szCs w:val="24"/>
        </w:rPr>
        <w:t xml:space="preserve">на оказание услуг (выполнение работ) </w:t>
      </w:r>
      <w:r w:rsidR="003E4EDF" w:rsidRPr="00634DD0">
        <w:rPr>
          <w:rFonts w:ascii="Liberation Serif" w:hAnsi="Liberation Serif" w:cs="Times New Roman"/>
          <w:b/>
          <w:i/>
          <w:sz w:val="24"/>
          <w:szCs w:val="24"/>
        </w:rPr>
        <w:t xml:space="preserve">в отношении муниципальных учреждений </w:t>
      </w:r>
      <w:r w:rsidR="00CF1489" w:rsidRPr="00634DD0">
        <w:rPr>
          <w:rFonts w:ascii="Liberation Serif" w:hAnsi="Liberation Serif" w:cs="Times New Roman"/>
          <w:b/>
          <w:i/>
          <w:sz w:val="24"/>
          <w:szCs w:val="24"/>
        </w:rPr>
        <w:t>Махнёвского муниципального образования</w:t>
      </w:r>
      <w:r w:rsidR="003E4EDF" w:rsidRPr="00634DD0">
        <w:rPr>
          <w:rFonts w:ascii="Liberation Serif" w:hAnsi="Liberation Serif" w:cs="Times New Roman"/>
          <w:b/>
          <w:i/>
          <w:sz w:val="24"/>
          <w:szCs w:val="24"/>
        </w:rPr>
        <w:t xml:space="preserve"> и финансового обеспечения выполнения муниципального задания</w:t>
      </w:r>
      <w:r w:rsidRPr="00634DD0">
        <w:rPr>
          <w:rFonts w:ascii="Liberation Serif" w:hAnsi="Liberation Serif" w:cs="Times New Roman"/>
          <w:b/>
          <w:i/>
          <w:sz w:val="24"/>
          <w:szCs w:val="24"/>
        </w:rPr>
        <w:t>»</w:t>
      </w:r>
    </w:p>
    <w:p w:rsidR="00634DD0" w:rsidRPr="00634DD0" w:rsidRDefault="00634DD0" w:rsidP="00634DD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E4EDF" w:rsidRPr="00634DD0" w:rsidRDefault="00CF1489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>В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 соответстви</w:t>
      </w:r>
      <w:r w:rsidRPr="00634DD0">
        <w:rPr>
          <w:rFonts w:ascii="Liberation Serif" w:hAnsi="Liberation Serif" w:cs="Times New Roman"/>
          <w:sz w:val="24"/>
          <w:szCs w:val="24"/>
        </w:rPr>
        <w:t xml:space="preserve">и 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с пунктами 3 и 4 статьи 69.2 Бюджетного кодекса Российской Федерации, </w:t>
      </w:r>
      <w:r w:rsidRPr="00634DD0">
        <w:rPr>
          <w:rFonts w:ascii="Liberation Serif" w:hAnsi="Liberation Serif" w:cs="Times New Roman"/>
          <w:sz w:val="24"/>
          <w:szCs w:val="24"/>
        </w:rPr>
        <w:t>п</w:t>
      </w:r>
      <w:r w:rsidR="003E4EDF" w:rsidRPr="00634DD0">
        <w:rPr>
          <w:rFonts w:ascii="Liberation Serif" w:hAnsi="Liberation Serif" w:cs="Times New Roman"/>
          <w:sz w:val="24"/>
          <w:szCs w:val="24"/>
        </w:rPr>
        <w:t>остановлени</w:t>
      </w:r>
      <w:r w:rsidRPr="00634DD0">
        <w:rPr>
          <w:rFonts w:ascii="Liberation Serif" w:hAnsi="Liberation Serif" w:cs="Times New Roman"/>
          <w:sz w:val="24"/>
          <w:szCs w:val="24"/>
        </w:rPr>
        <w:t>ем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26.06.2015 № 640 </w:t>
      </w:r>
      <w:r w:rsidR="00634DD0">
        <w:rPr>
          <w:rFonts w:ascii="Liberation Serif" w:hAnsi="Liberation Serif" w:cs="Times New Roman"/>
          <w:sz w:val="24"/>
          <w:szCs w:val="24"/>
        </w:rPr>
        <w:t xml:space="preserve">    </w:t>
      </w:r>
      <w:r w:rsidR="003E4EDF" w:rsidRPr="00634DD0">
        <w:rPr>
          <w:rFonts w:ascii="Liberation Serif" w:hAnsi="Liberation Serif" w:cs="Times New Roman"/>
          <w:sz w:val="24"/>
          <w:szCs w:val="24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636726" w:rsidRPr="00634DD0">
        <w:rPr>
          <w:rFonts w:ascii="Liberation Serif" w:hAnsi="Liberation Serif" w:cs="Times New Roman"/>
          <w:sz w:val="24"/>
          <w:szCs w:val="24"/>
        </w:rPr>
        <w:t xml:space="preserve"> (с изменениями)</w:t>
      </w:r>
      <w:r w:rsidRPr="00634DD0">
        <w:rPr>
          <w:rFonts w:ascii="Liberation Serif" w:hAnsi="Liberation Serif" w:cs="Times New Roman"/>
          <w:sz w:val="24"/>
          <w:szCs w:val="24"/>
        </w:rPr>
        <w:t xml:space="preserve">, </w:t>
      </w:r>
      <w:r w:rsidR="002D2E6B" w:rsidRPr="00634DD0">
        <w:rPr>
          <w:rFonts w:ascii="Liberation Serif" w:hAnsi="Liberation Serif" w:cs="Times New Roman"/>
          <w:sz w:val="24"/>
          <w:szCs w:val="24"/>
        </w:rPr>
        <w:t xml:space="preserve">постановлением правительства Свердловской области от 18.11.2015 года №1044-ПП </w:t>
      </w:r>
      <w:r w:rsidR="00634DD0" w:rsidRPr="00634DD0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2D2E6B" w:rsidRPr="00634DD0">
        <w:rPr>
          <w:rFonts w:ascii="Liberation Serif" w:hAnsi="Liberation Serif" w:cs="Times New Roman"/>
          <w:sz w:val="24"/>
          <w:szCs w:val="24"/>
        </w:rPr>
        <w:t xml:space="preserve">«О внесении изменений в Порядок формирования государственного задания на оказание услуг (выполнение работ) в отношении </w:t>
      </w:r>
      <w:r w:rsidR="00634DD0" w:rsidRPr="00634DD0">
        <w:rPr>
          <w:rFonts w:ascii="Liberation Serif" w:hAnsi="Liberation Serif" w:cs="Times New Roman"/>
          <w:sz w:val="24"/>
          <w:szCs w:val="24"/>
        </w:rPr>
        <w:t>государствен</w:t>
      </w:r>
      <w:r w:rsidR="002D2E6B" w:rsidRPr="00634DD0">
        <w:rPr>
          <w:rFonts w:ascii="Liberation Serif" w:hAnsi="Liberation Serif" w:cs="Times New Roman"/>
          <w:sz w:val="24"/>
          <w:szCs w:val="24"/>
        </w:rPr>
        <w:t xml:space="preserve">ных учреждений Свердловской области и финансового обеспечения выполнения государственного задания, утвержденный постановлением Правительства Свердловской области от 08.02.2011 №76-ПП», </w:t>
      </w:r>
      <w:r w:rsidRPr="00634DD0">
        <w:rPr>
          <w:rFonts w:ascii="Liberation Serif" w:hAnsi="Liberation Serif" w:cs="Times New Roman"/>
          <w:sz w:val="24"/>
          <w:szCs w:val="24"/>
        </w:rPr>
        <w:t>руководствуясь Уставом Махнёвского муниципального образования,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 </w:t>
      </w:r>
      <w:r w:rsidR="007C7DF6" w:rsidRPr="00634DD0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</w:p>
    <w:p w:rsidR="00634DD0" w:rsidRPr="00634DD0" w:rsidRDefault="00634DD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3E4EDF" w:rsidRPr="00634DD0" w:rsidRDefault="003E4EDF" w:rsidP="00634DD0">
      <w:pPr>
        <w:spacing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634DD0">
        <w:rPr>
          <w:rFonts w:ascii="Liberation Serif" w:hAnsi="Liberation Serif" w:cs="Times New Roman"/>
          <w:b/>
          <w:sz w:val="24"/>
          <w:szCs w:val="24"/>
        </w:rPr>
        <w:t xml:space="preserve">ПОСТАНОВЛЯЮ: </w:t>
      </w:r>
    </w:p>
    <w:p w:rsidR="002D2E6B" w:rsidRPr="00634DD0" w:rsidRDefault="003E4EDF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1. </w:t>
      </w:r>
      <w:r w:rsidR="002D2E6B" w:rsidRPr="00634DD0">
        <w:rPr>
          <w:rFonts w:ascii="Liberation Serif" w:hAnsi="Liberation Serif" w:cs="Times New Roman"/>
          <w:sz w:val="24"/>
          <w:szCs w:val="24"/>
        </w:rPr>
        <w:t>Внести в постановление Администрации Махнёвского муниципального образования от 30 марта 2018 года №254 «О Порядке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 выполнения муниципального задания» следующие изменения:</w:t>
      </w:r>
    </w:p>
    <w:p w:rsidR="002D2E6B" w:rsidRPr="00634DD0" w:rsidRDefault="002D2E6B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1.1. </w:t>
      </w:r>
      <w:r w:rsidR="003A28ED" w:rsidRPr="00634DD0">
        <w:rPr>
          <w:rFonts w:ascii="Liberation Serif" w:hAnsi="Liberation Serif" w:cs="Times New Roman"/>
          <w:sz w:val="24"/>
          <w:szCs w:val="24"/>
        </w:rPr>
        <w:t>Порядок 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 выполнения муниципального задания читать в новой редакции (Прилагается).</w:t>
      </w:r>
    </w:p>
    <w:p w:rsidR="003E4EDF" w:rsidRPr="00634DD0" w:rsidRDefault="002D2E6B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>2</w:t>
      </w:r>
      <w:r w:rsidR="003E4EDF" w:rsidRPr="00634DD0">
        <w:rPr>
          <w:rFonts w:ascii="Liberation Serif" w:hAnsi="Liberation Serif" w:cs="Times New Roman"/>
          <w:sz w:val="24"/>
          <w:szCs w:val="24"/>
        </w:rPr>
        <w:t>. Настоящее постановление вступает в силу с 1 января 201</w:t>
      </w:r>
      <w:r w:rsidR="002D3058" w:rsidRPr="00634DD0">
        <w:rPr>
          <w:rFonts w:ascii="Liberation Serif" w:hAnsi="Liberation Serif" w:cs="Times New Roman"/>
          <w:sz w:val="24"/>
          <w:szCs w:val="24"/>
        </w:rPr>
        <w:t>9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 года  и применяется к правоотношениям, возникшим при составлении и исполнении бюджета </w:t>
      </w:r>
      <w:r w:rsidR="00CF1489" w:rsidRPr="00634DD0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="007F5BE6" w:rsidRPr="00634DD0">
        <w:rPr>
          <w:rFonts w:ascii="Liberation Serif" w:hAnsi="Liberation Serif" w:cs="Times New Roman"/>
          <w:sz w:val="24"/>
          <w:szCs w:val="24"/>
        </w:rPr>
        <w:t xml:space="preserve"> на 201</w:t>
      </w:r>
      <w:r w:rsidR="002D3058" w:rsidRPr="00634DD0">
        <w:rPr>
          <w:rFonts w:ascii="Liberation Serif" w:hAnsi="Liberation Serif" w:cs="Times New Roman"/>
          <w:sz w:val="24"/>
          <w:szCs w:val="24"/>
        </w:rPr>
        <w:t>9</w:t>
      </w:r>
      <w:r w:rsidR="007F5BE6" w:rsidRPr="00634DD0">
        <w:rPr>
          <w:rFonts w:ascii="Liberation Serif" w:hAnsi="Liberation Serif" w:cs="Times New Roman"/>
          <w:sz w:val="24"/>
          <w:szCs w:val="24"/>
        </w:rPr>
        <w:t xml:space="preserve"> год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E4EDF" w:rsidRDefault="002D2E6B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>3</w:t>
      </w:r>
      <w:r w:rsidR="003E4EDF" w:rsidRPr="00634DD0">
        <w:rPr>
          <w:rFonts w:ascii="Liberation Serif" w:hAnsi="Liberation Serif" w:cs="Times New Roman"/>
          <w:sz w:val="24"/>
          <w:szCs w:val="24"/>
        </w:rPr>
        <w:t>. Опубликовать настоящее постановление в газете «</w:t>
      </w:r>
      <w:r w:rsidR="00CF1489" w:rsidRPr="00634DD0">
        <w:rPr>
          <w:rFonts w:ascii="Liberation Serif" w:hAnsi="Liberation Serif" w:cs="Times New Roman"/>
          <w:sz w:val="24"/>
          <w:szCs w:val="24"/>
        </w:rPr>
        <w:t>Алапаевская искра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» и разместить на официальном сайте </w:t>
      </w:r>
      <w:r w:rsidR="00CF1489" w:rsidRPr="00634DD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="003E4EDF" w:rsidRPr="00634DD0">
        <w:rPr>
          <w:rFonts w:ascii="Liberation Serif" w:hAnsi="Liberation Serif" w:cs="Times New Roman"/>
          <w:sz w:val="24"/>
          <w:szCs w:val="24"/>
        </w:rPr>
        <w:t xml:space="preserve">в сети «Интернет». </w:t>
      </w:r>
    </w:p>
    <w:p w:rsidR="00634DD0" w:rsidRDefault="00634DD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634DD0" w:rsidRPr="00634DD0" w:rsidRDefault="00634DD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634DD0" w:rsidRDefault="003E4EDF" w:rsidP="00634DD0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CF1489" w:rsidRPr="00634DD0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3E4EDF" w:rsidRPr="00634DD0" w:rsidRDefault="00CF1489" w:rsidP="00634DD0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="00634DD0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634DD0">
        <w:rPr>
          <w:rFonts w:ascii="Liberation Serif" w:hAnsi="Liberation Serif" w:cs="Times New Roman"/>
          <w:sz w:val="24"/>
          <w:szCs w:val="24"/>
        </w:rPr>
        <w:t>А.В.</w:t>
      </w:r>
      <w:r w:rsidR="002D2E6B" w:rsidRPr="00634DD0">
        <w:rPr>
          <w:rFonts w:ascii="Liberation Serif" w:hAnsi="Liberation Serif" w:cs="Times New Roman"/>
          <w:sz w:val="24"/>
          <w:szCs w:val="24"/>
        </w:rPr>
        <w:t xml:space="preserve"> </w:t>
      </w:r>
      <w:r w:rsidRPr="00634DD0">
        <w:rPr>
          <w:rFonts w:ascii="Liberation Serif" w:hAnsi="Liberation Serif" w:cs="Times New Roman"/>
          <w:sz w:val="24"/>
          <w:szCs w:val="24"/>
        </w:rPr>
        <w:t>Лызлов</w:t>
      </w:r>
    </w:p>
    <w:p w:rsidR="009379C2" w:rsidRPr="00634DD0" w:rsidRDefault="009379C2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04267A" w:rsidRPr="00634DD0" w:rsidRDefault="0004267A" w:rsidP="00634DD0">
      <w:pPr>
        <w:spacing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04267A" w:rsidRPr="00634DD0" w:rsidRDefault="0004267A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B73F4A" w:rsidRPr="00634DD0" w:rsidRDefault="00B73F4A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B73F4A" w:rsidRPr="00634DD0" w:rsidRDefault="00B73F4A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3E4EDF" w:rsidRPr="00634DD0" w:rsidRDefault="00BE1834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к постановлению </w:t>
      </w:r>
    </w:p>
    <w:p w:rsidR="009C44E9" w:rsidRPr="00634DD0" w:rsidRDefault="00BE1834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CF1489" w:rsidRPr="00634DD0">
        <w:rPr>
          <w:rFonts w:ascii="Liberation Serif" w:hAnsi="Liberation Serif" w:cs="Times New Roman"/>
          <w:sz w:val="24"/>
          <w:szCs w:val="24"/>
        </w:rPr>
        <w:t>Махнёвского</w:t>
      </w:r>
    </w:p>
    <w:p w:rsidR="00634DD0" w:rsidRDefault="00CF1489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</w:t>
      </w:r>
    </w:p>
    <w:p w:rsidR="003E4EDF" w:rsidRPr="00634DD0" w:rsidRDefault="00BE1834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 xml:space="preserve">от </w:t>
      </w:r>
      <w:r w:rsidR="00634DD0">
        <w:rPr>
          <w:rFonts w:ascii="Liberation Serif" w:hAnsi="Liberation Serif" w:cs="Times New Roman"/>
          <w:sz w:val="24"/>
          <w:szCs w:val="24"/>
        </w:rPr>
        <w:t xml:space="preserve">22.02.2019 </w:t>
      </w:r>
      <w:r w:rsidRPr="00634DD0">
        <w:rPr>
          <w:rFonts w:ascii="Liberation Serif" w:hAnsi="Liberation Serif" w:cs="Times New Roman"/>
          <w:sz w:val="24"/>
          <w:szCs w:val="24"/>
        </w:rPr>
        <w:t>№</w:t>
      </w:r>
      <w:r w:rsidR="00634DD0">
        <w:rPr>
          <w:rFonts w:ascii="Liberation Serif" w:hAnsi="Liberation Serif" w:cs="Times New Roman"/>
          <w:sz w:val="24"/>
          <w:szCs w:val="24"/>
        </w:rPr>
        <w:t xml:space="preserve"> 138</w:t>
      </w:r>
    </w:p>
    <w:p w:rsidR="00CF1489" w:rsidRPr="00634DD0" w:rsidRDefault="00CF1489" w:rsidP="00634DD0">
      <w:pPr>
        <w:spacing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3E4EDF" w:rsidRPr="00634DD0" w:rsidRDefault="00BE1834" w:rsidP="00634DD0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34DD0">
        <w:rPr>
          <w:rFonts w:ascii="Liberation Serif" w:hAnsi="Liberation Serif" w:cs="Times New Roman"/>
          <w:b/>
          <w:i/>
          <w:sz w:val="28"/>
          <w:szCs w:val="28"/>
        </w:rPr>
        <w:t xml:space="preserve">Порядок формирования муниципального задания </w:t>
      </w:r>
      <w:r w:rsidR="00EA5677" w:rsidRPr="00634DD0">
        <w:rPr>
          <w:rFonts w:ascii="Liberation Serif" w:hAnsi="Liberation Serif" w:cs="Times New Roman"/>
          <w:b/>
          <w:i/>
          <w:sz w:val="28"/>
          <w:szCs w:val="28"/>
        </w:rPr>
        <w:t xml:space="preserve">на оказание услуг (выполнение работ) </w:t>
      </w:r>
      <w:r w:rsidRPr="00634DD0">
        <w:rPr>
          <w:rFonts w:ascii="Liberation Serif" w:hAnsi="Liberation Serif" w:cs="Times New Roman"/>
          <w:b/>
          <w:i/>
          <w:sz w:val="28"/>
          <w:szCs w:val="28"/>
        </w:rPr>
        <w:t xml:space="preserve">в отношении муниципальных учреждений </w:t>
      </w:r>
      <w:r w:rsidR="009C44E9" w:rsidRPr="00634DD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  <w:r w:rsidRPr="00634DD0">
        <w:rPr>
          <w:rFonts w:ascii="Liberation Serif" w:hAnsi="Liberation Serif" w:cs="Times New Roman"/>
          <w:b/>
          <w:i/>
          <w:sz w:val="28"/>
          <w:szCs w:val="28"/>
        </w:rPr>
        <w:t>и финансового обеспечения выполнения муниципального задания</w:t>
      </w:r>
    </w:p>
    <w:p w:rsidR="00744BFF" w:rsidRDefault="00744BFF" w:rsidP="00634DD0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Глава</w:t>
      </w:r>
      <w:r w:rsidR="00634DD0">
        <w:rPr>
          <w:rFonts w:ascii="Liberation Serif" w:hAnsi="Liberation Serif" w:cs="Times New Roman"/>
          <w:sz w:val="28"/>
          <w:szCs w:val="28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>1.Общие положения</w:t>
      </w:r>
    </w:p>
    <w:p w:rsidR="00634DD0" w:rsidRPr="00634DD0" w:rsidRDefault="00634DD0" w:rsidP="00634DD0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3E4EDF" w:rsidRDefault="00744BFF" w:rsidP="00634DD0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1.</w:t>
      </w:r>
      <w:r w:rsidR="00BE1834" w:rsidRPr="00634DD0">
        <w:rPr>
          <w:rFonts w:ascii="Liberation Serif" w:hAnsi="Liberation Serif" w:cs="Times New Roman"/>
          <w:sz w:val="28"/>
          <w:szCs w:val="28"/>
        </w:rPr>
        <w:t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</w:t>
      </w:r>
      <w:r w:rsidR="002F5F44" w:rsidRPr="00634DD0">
        <w:rPr>
          <w:rFonts w:ascii="Liberation Serif" w:hAnsi="Liberation Serif" w:cs="Times New Roman"/>
          <w:sz w:val="28"/>
          <w:szCs w:val="28"/>
        </w:rPr>
        <w:t>,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муниципальными автономными учреждениями </w:t>
      </w:r>
      <w:r w:rsidR="009C44E9" w:rsidRPr="00634DD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143B0E" w:rsidRPr="00634DD0">
        <w:rPr>
          <w:rFonts w:ascii="Liberation Serif" w:hAnsi="Liberation Serif" w:cs="Times New Roman"/>
          <w:sz w:val="28"/>
          <w:szCs w:val="28"/>
        </w:rPr>
        <w:t xml:space="preserve">, созданными на базе имущества, находящегося в муниципальной собственности  </w:t>
      </w:r>
      <w:r w:rsidR="009C44E9"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(далее </w:t>
      </w:r>
      <w:r w:rsidR="00540826" w:rsidRPr="00634DD0">
        <w:rPr>
          <w:rFonts w:ascii="Liberation Serif" w:hAnsi="Liberation Serif" w:cs="Times New Roman"/>
          <w:sz w:val="28"/>
          <w:szCs w:val="28"/>
        </w:rPr>
        <w:t xml:space="preserve">– 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бюджетные учреждения, автономные учреждения), а также муниципальными казенными учреждениями </w:t>
      </w:r>
      <w:r w:rsidR="009C44E9" w:rsidRPr="00634DD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(далее - казенные учреждения), определенными правовыми актами главных распорядителей средств</w:t>
      </w:r>
      <w:r w:rsidR="00345DC1" w:rsidRPr="00634DD0">
        <w:rPr>
          <w:rFonts w:ascii="Liberation Serif" w:hAnsi="Liberation Serif" w:cs="Times New Roman"/>
          <w:sz w:val="28"/>
          <w:szCs w:val="28"/>
        </w:rPr>
        <w:t xml:space="preserve"> местного бюджета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, в ведении которых находятся </w:t>
      </w:r>
      <w:r w:rsidR="00345DC1" w:rsidRPr="00634DD0">
        <w:rPr>
          <w:rFonts w:ascii="Liberation Serif" w:hAnsi="Liberation Serif" w:cs="Times New Roman"/>
          <w:sz w:val="28"/>
          <w:szCs w:val="28"/>
        </w:rPr>
        <w:t>муниципальны</w:t>
      </w:r>
      <w:r w:rsidR="00A3394E" w:rsidRPr="00634DD0">
        <w:rPr>
          <w:rFonts w:ascii="Liberation Serif" w:hAnsi="Liberation Serif" w:cs="Times New Roman"/>
          <w:sz w:val="28"/>
          <w:szCs w:val="28"/>
        </w:rPr>
        <w:t xml:space="preserve">е 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казенные учреждения </w:t>
      </w:r>
      <w:r w:rsidR="009C44E9" w:rsidRPr="00634DD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3394E" w:rsidRPr="00634DD0">
        <w:rPr>
          <w:rFonts w:ascii="Liberation Serif" w:hAnsi="Liberation Serif" w:cs="Times New Roman"/>
          <w:sz w:val="28"/>
          <w:szCs w:val="28"/>
        </w:rPr>
        <w:t xml:space="preserve"> (далее – казённые учреждения)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634DD0" w:rsidRPr="00634DD0" w:rsidRDefault="00634DD0" w:rsidP="00634DD0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9C44E9" w:rsidRDefault="00744BFF" w:rsidP="00634DD0">
      <w:pPr>
        <w:spacing w:line="240" w:lineRule="auto"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Глава</w:t>
      </w:r>
      <w:r w:rsidR="00586510"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>2.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Формирование (изменение) муниципального задания </w:t>
      </w:r>
    </w:p>
    <w:p w:rsidR="00634DD0" w:rsidRPr="00634DD0" w:rsidRDefault="00634DD0" w:rsidP="00634DD0">
      <w:pPr>
        <w:spacing w:line="240" w:lineRule="auto"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634DD0" w:rsidRDefault="00744BFF" w:rsidP="00634DD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2.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Муниципальное задание формируется в соответствии с основными видами деятельности, предусмотренными уставом муниципального учреждения</w:t>
      </w:r>
      <w:r w:rsidR="00FC5C65" w:rsidRPr="00634DD0">
        <w:rPr>
          <w:rFonts w:ascii="Liberation Serif" w:hAnsi="Liberation Serif" w:cs="Times New Roman"/>
          <w:sz w:val="28"/>
          <w:szCs w:val="28"/>
        </w:rPr>
        <w:t>,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с учетом потребности в соответствующих услугах (работах), </w:t>
      </w:r>
      <w:r w:rsidR="003A590B" w:rsidRPr="00634DD0">
        <w:rPr>
          <w:rFonts w:ascii="Liberation Serif" w:hAnsi="Liberation Serif" w:cs="Times New Roman"/>
          <w:sz w:val="28"/>
          <w:szCs w:val="28"/>
        </w:rPr>
        <w:t xml:space="preserve">оцениваемых на основании прогнозируемой динамики количества потребителей услуг и работ, уровня удовлетворённости </w:t>
      </w:r>
      <w:r w:rsidR="001E68ED" w:rsidRPr="00634DD0">
        <w:rPr>
          <w:rFonts w:ascii="Liberation Serif" w:hAnsi="Liberation Serif" w:cs="Times New Roman"/>
          <w:sz w:val="28"/>
          <w:szCs w:val="28"/>
        </w:rPr>
        <w:t xml:space="preserve">существующими объёмом и качеством услуг и результатов работ и возможностей </w:t>
      </w:r>
      <w:r w:rsidR="00AC0226" w:rsidRPr="00634DD0">
        <w:rPr>
          <w:rFonts w:ascii="Liberation Serif" w:hAnsi="Liberation Serif" w:cs="Times New Roman"/>
          <w:sz w:val="28"/>
          <w:szCs w:val="28"/>
        </w:rPr>
        <w:t xml:space="preserve">муниципального учреждения по оказанию услуг и выполнению работ, </w:t>
      </w:r>
      <w:r w:rsidR="003A590B"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="00BE1834" w:rsidRPr="00634DD0">
        <w:rPr>
          <w:rFonts w:ascii="Liberation Serif" w:hAnsi="Liberation Serif" w:cs="Times New Roman"/>
          <w:sz w:val="28"/>
          <w:szCs w:val="28"/>
        </w:rPr>
        <w:t>а также показателей выполнения муниципального задания в отчетном финансовом году.</w:t>
      </w:r>
    </w:p>
    <w:p w:rsidR="00717A14" w:rsidRPr="00634DD0" w:rsidRDefault="00717A14" w:rsidP="00634DD0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Оценка потребности в соответствующих услугах и работах ежегодно осуществляется органами местного самоуправления, осуществляющими бюджетные полномочия главного распорядителя бюджетных средств, в ведении которых находятся казенные учреждения, в отношении которых принято решение о формировании государственного задания (далее - ГРБС), и органами</w:t>
      </w:r>
      <w:r w:rsidR="005C74E9" w:rsidRPr="00634DD0">
        <w:rPr>
          <w:rFonts w:ascii="Liberation Serif" w:hAnsi="Liberation Serif" w:cs="Times New Roman"/>
          <w:sz w:val="28"/>
          <w:szCs w:val="28"/>
        </w:rPr>
        <w:t xml:space="preserve"> местного самоуправления</w:t>
      </w:r>
      <w:r w:rsidRPr="00634DD0">
        <w:rPr>
          <w:rFonts w:ascii="Liberation Serif" w:hAnsi="Liberation Serif" w:cs="Times New Roman"/>
          <w:sz w:val="28"/>
          <w:szCs w:val="28"/>
        </w:rPr>
        <w:t>, осуществляющими функции и полномочия учредителя бюджетных учреждений или автономных учреждений, с учетом прогнозируемой динамики количества потребителей услуг и работ, уровня удовлетворенности существующими объемом и качеством услуг (работ).</w:t>
      </w:r>
    </w:p>
    <w:p w:rsidR="009C44E9" w:rsidRPr="00634DD0" w:rsidRDefault="00665117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3.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</w:t>
      </w:r>
      <w:r w:rsidR="00BE1834" w:rsidRPr="00634DD0">
        <w:rPr>
          <w:rFonts w:ascii="Liberation Serif" w:hAnsi="Liberation Serif" w:cs="Times New Roman"/>
          <w:sz w:val="28"/>
          <w:szCs w:val="28"/>
        </w:rPr>
        <w:lastRenderedPageBreak/>
        <w:t>соответствующих услуг физическими или юридическими лицами, в случаях, если законодательством Российской Федерации предусмотрено их оказание на платной основе</w:t>
      </w:r>
      <w:r w:rsidR="007C0B33" w:rsidRPr="00634DD0">
        <w:rPr>
          <w:rFonts w:ascii="Liberation Serif" w:hAnsi="Liberation Serif" w:cs="Times New Roman"/>
          <w:sz w:val="28"/>
          <w:szCs w:val="28"/>
        </w:rPr>
        <w:t xml:space="preserve"> в рамках муниципального задания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</w:t>
      </w:r>
      <w:r w:rsidR="00744BFF" w:rsidRPr="00634DD0">
        <w:rPr>
          <w:rFonts w:ascii="Liberation Serif" w:hAnsi="Liberation Serif" w:cs="Times New Roman"/>
          <w:sz w:val="28"/>
          <w:szCs w:val="28"/>
        </w:rPr>
        <w:t>выполнении муниципального задания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6180A" w:rsidRPr="00634DD0" w:rsidRDefault="00BE1834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Муниципальное задание формируется по форме согласно приложению № 1 к настоящему Порядку.</w:t>
      </w:r>
    </w:p>
    <w:p w:rsidR="00BF1EC2" w:rsidRPr="00634DD0" w:rsidRDefault="00BE1834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 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</w:t>
      </w:r>
      <w:r w:rsidR="003E4EDF"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разделов, каждый из которых содерж</w:t>
      </w:r>
      <w:r w:rsidR="00C6180A" w:rsidRPr="00634DD0">
        <w:rPr>
          <w:rFonts w:ascii="Liberation Serif" w:hAnsi="Liberation Serif" w:cs="Times New Roman"/>
          <w:sz w:val="28"/>
          <w:szCs w:val="28"/>
        </w:rPr>
        <w:t>и</w:t>
      </w:r>
      <w:r w:rsidRPr="00634DD0">
        <w:rPr>
          <w:rFonts w:ascii="Liberation Serif" w:hAnsi="Liberation Serif" w:cs="Times New Roman"/>
          <w:sz w:val="28"/>
          <w:szCs w:val="28"/>
        </w:rPr>
        <w:t>т требования к оказанию одной муниципальной услуги (выполнению одной работы)</w:t>
      </w:r>
      <w:r w:rsidR="0073130D" w:rsidRPr="00634DD0">
        <w:rPr>
          <w:rFonts w:ascii="Liberation Serif" w:hAnsi="Liberation Serif" w:cs="Times New Roman"/>
          <w:sz w:val="28"/>
          <w:szCs w:val="28"/>
        </w:rPr>
        <w:t>, условия (формы) оказания (выполнения) и показателя объема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634DD0" w:rsidRDefault="00BE1834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 При установлении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634DD0" w:rsidRDefault="00737EF8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</w:t>
      </w:r>
      <w:r w:rsidR="00490197" w:rsidRPr="00634DD0">
        <w:rPr>
          <w:rFonts w:ascii="Liberation Serif" w:hAnsi="Liberation Serif" w:cs="Times New Roman"/>
          <w:sz w:val="28"/>
          <w:szCs w:val="28"/>
        </w:rPr>
        <w:t xml:space="preserve"> федеральным законом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в отношении отдельной </w:t>
      </w:r>
      <w:r w:rsidR="000507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(работы) либо общее допустимое (возможное) отклонение - в отношении </w:t>
      </w:r>
      <w:r w:rsidR="000507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или его части. Значения указанных</w:t>
      </w:r>
      <w:r w:rsidR="00E75F4B" w:rsidRPr="00634DD0">
        <w:rPr>
          <w:rFonts w:ascii="Liberation Serif" w:hAnsi="Liberation Serif" w:cs="Times New Roman"/>
          <w:sz w:val="28"/>
          <w:szCs w:val="28"/>
        </w:rPr>
        <w:t xml:space="preserve"> отклонений не подлежат изменению в текущем году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634DD0" w:rsidRDefault="006407DD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Максимально допустимое (возможное) отклонение от установленных показателей объема и (или) качества муниципальной услуги, в пределах которых </w:t>
      </w:r>
      <w:r w:rsidR="009967F2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ое задание считается выполненным, не может превышать 5%.</w:t>
      </w:r>
    </w:p>
    <w:p w:rsidR="00634DD0" w:rsidRDefault="00624034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4. </w:t>
      </w:r>
      <w:r w:rsidR="00FC7A69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="00F61FF3" w:rsidRPr="00634DD0">
        <w:rPr>
          <w:rFonts w:ascii="Liberation Serif" w:hAnsi="Liberation Serif" w:cs="Times New Roman"/>
          <w:sz w:val="28"/>
          <w:szCs w:val="28"/>
        </w:rPr>
        <w:t>,</w:t>
      </w:r>
      <w:r w:rsidR="004C78F8" w:rsidRPr="00634DD0">
        <w:rPr>
          <w:rFonts w:ascii="Liberation Serif" w:hAnsi="Liberation Serif" w:cs="Times New Roman"/>
          <w:sz w:val="28"/>
          <w:szCs w:val="28"/>
        </w:rPr>
        <w:t xml:space="preserve"> м</w:t>
      </w:r>
      <w:r w:rsidR="00B44A3C" w:rsidRPr="00634DD0">
        <w:rPr>
          <w:rFonts w:ascii="Liberation Serif" w:hAnsi="Liberation Serif" w:cs="Times New Roman"/>
          <w:sz w:val="28"/>
          <w:szCs w:val="28"/>
        </w:rPr>
        <w:t>униципальн</w:t>
      </w:r>
      <w:r w:rsidR="004C78F8" w:rsidRPr="00634DD0">
        <w:rPr>
          <w:rFonts w:ascii="Liberation Serif" w:hAnsi="Liberation Serif" w:cs="Times New Roman"/>
          <w:sz w:val="28"/>
          <w:szCs w:val="28"/>
        </w:rPr>
        <w:t xml:space="preserve">ые органы, осуществляющие функции и полномочия </w:t>
      </w:r>
      <w:r w:rsidR="00594934" w:rsidRPr="00634DD0">
        <w:rPr>
          <w:rFonts w:ascii="Liberation Serif" w:hAnsi="Liberation Serif" w:cs="Times New Roman"/>
          <w:sz w:val="28"/>
          <w:szCs w:val="28"/>
        </w:rPr>
        <w:t xml:space="preserve">учредителя, обеспечивают внесение в программный комплекс «Информационная система </w:t>
      </w:r>
      <w:r w:rsidR="00D27BFE" w:rsidRPr="00634DD0">
        <w:rPr>
          <w:rFonts w:ascii="Liberation Serif" w:hAnsi="Liberation Serif" w:cs="Times New Roman"/>
          <w:sz w:val="28"/>
          <w:szCs w:val="28"/>
        </w:rPr>
        <w:t>управления финансами» муниципальных</w:t>
      </w:r>
      <w:r w:rsidR="004C78F8"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задани</w:t>
      </w:r>
      <w:r w:rsidR="00D27BFE" w:rsidRPr="00634DD0">
        <w:rPr>
          <w:rFonts w:ascii="Liberation Serif" w:hAnsi="Liberation Serif" w:cs="Times New Roman"/>
          <w:sz w:val="28"/>
          <w:szCs w:val="28"/>
        </w:rPr>
        <w:t>й и отчётности об их исполнении</w:t>
      </w:r>
      <w:r w:rsidRPr="00634DD0">
        <w:rPr>
          <w:rFonts w:ascii="Liberation Serif" w:hAnsi="Liberation Serif" w:cs="Times New Roman"/>
          <w:sz w:val="28"/>
          <w:szCs w:val="28"/>
        </w:rPr>
        <w:t>,</w:t>
      </w:r>
      <w:r w:rsidR="00D27BFE" w:rsidRPr="00634DD0">
        <w:rPr>
          <w:rFonts w:ascii="Liberation Serif" w:hAnsi="Liberation Serif" w:cs="Times New Roman"/>
          <w:sz w:val="28"/>
          <w:szCs w:val="28"/>
        </w:rPr>
        <w:t xml:space="preserve"> расчётов нормативных затрат </w:t>
      </w:r>
      <w:r w:rsidR="00BD6948" w:rsidRPr="00634DD0">
        <w:rPr>
          <w:rFonts w:ascii="Liberation Serif" w:hAnsi="Liberation Serif" w:cs="Times New Roman"/>
          <w:sz w:val="28"/>
          <w:szCs w:val="28"/>
        </w:rPr>
        <w:t xml:space="preserve">на оказание муниципальной услуги, затрат на выполнение работ, на уплату налогов, в качестве объекта </w:t>
      </w:r>
      <w:r w:rsidR="00C33E32" w:rsidRPr="00634DD0">
        <w:rPr>
          <w:rFonts w:ascii="Liberation Serif" w:hAnsi="Liberation Serif" w:cs="Times New Roman"/>
          <w:sz w:val="28"/>
          <w:szCs w:val="28"/>
        </w:rPr>
        <w:t xml:space="preserve">налогообложения по которым признаётся имущество учреждения, и затрат на содержание </w:t>
      </w:r>
      <w:r w:rsidR="00CE7FCD" w:rsidRPr="00634DD0">
        <w:rPr>
          <w:rFonts w:ascii="Liberation Serif" w:hAnsi="Liberation Serif" w:cs="Times New Roman"/>
          <w:sz w:val="28"/>
          <w:szCs w:val="28"/>
        </w:rPr>
        <w:t>имущества учреждения, не используемого для оказания муниципальных услуг (</w:t>
      </w:r>
      <w:r w:rsidR="00A35CAC" w:rsidRPr="00634DD0">
        <w:rPr>
          <w:rFonts w:ascii="Liberation Serif" w:hAnsi="Liberation Serif" w:cs="Times New Roman"/>
          <w:sz w:val="28"/>
          <w:szCs w:val="28"/>
        </w:rPr>
        <w:t xml:space="preserve">выполнения работ) и для </w:t>
      </w:r>
      <w:r w:rsidR="007173F5" w:rsidRPr="00634DD0">
        <w:rPr>
          <w:rFonts w:ascii="Liberation Serif" w:hAnsi="Liberation Serif" w:cs="Times New Roman"/>
          <w:sz w:val="28"/>
          <w:szCs w:val="28"/>
        </w:rPr>
        <w:t xml:space="preserve">общехозяйственных нужд (далее – не используемое для выполнения </w:t>
      </w:r>
      <w:r w:rsidR="00A93C76" w:rsidRPr="00634DD0">
        <w:rPr>
          <w:rFonts w:ascii="Liberation Serif" w:hAnsi="Liberation Serif" w:cs="Times New Roman"/>
          <w:sz w:val="28"/>
          <w:szCs w:val="28"/>
        </w:rPr>
        <w:t>муниципального задания имущество)</w:t>
      </w:r>
      <w:r w:rsidR="003C6143" w:rsidRPr="00634DD0">
        <w:rPr>
          <w:rFonts w:ascii="Liberation Serif" w:hAnsi="Liberation Serif" w:cs="Times New Roman"/>
          <w:sz w:val="28"/>
          <w:szCs w:val="28"/>
        </w:rPr>
        <w:t>.</w:t>
      </w:r>
      <w:r w:rsidR="00A27722" w:rsidRPr="00634DD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34DD0" w:rsidRDefault="00624034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При формировании </w:t>
      </w:r>
      <w:r w:rsidR="004D53BB" w:rsidRPr="00634DD0">
        <w:rPr>
          <w:rFonts w:ascii="Liberation Serif" w:hAnsi="Liberation Serif" w:cs="Times New Roman"/>
          <w:sz w:val="28"/>
          <w:szCs w:val="28"/>
        </w:rPr>
        <w:t>муниципаль</w:t>
      </w:r>
      <w:r w:rsidRPr="00634DD0">
        <w:rPr>
          <w:rFonts w:ascii="Liberation Serif" w:hAnsi="Liberation Serif" w:cs="Times New Roman"/>
          <w:sz w:val="28"/>
          <w:szCs w:val="28"/>
        </w:rPr>
        <w:t>ного задания,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634DD0" w:rsidRDefault="00EE6031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5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. </w:t>
      </w:r>
      <w:r w:rsidR="00106E78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="003C6143" w:rsidRPr="00634DD0">
        <w:rPr>
          <w:rFonts w:ascii="Liberation Serif" w:hAnsi="Liberation Serif" w:cs="Times New Roman"/>
          <w:sz w:val="28"/>
          <w:szCs w:val="28"/>
        </w:rPr>
        <w:t xml:space="preserve">е задание формируется в процессе составления проекта </w:t>
      </w:r>
      <w:r w:rsidR="00106E78" w:rsidRPr="00634DD0">
        <w:rPr>
          <w:rFonts w:ascii="Liberation Serif" w:hAnsi="Liberation Serif" w:cs="Times New Roman"/>
          <w:sz w:val="28"/>
          <w:szCs w:val="28"/>
        </w:rPr>
        <w:t>ме</w:t>
      </w:r>
      <w:r w:rsidR="003C6143" w:rsidRPr="00634DD0">
        <w:rPr>
          <w:rFonts w:ascii="Liberation Serif" w:hAnsi="Liberation Serif" w:cs="Times New Roman"/>
          <w:sz w:val="28"/>
          <w:szCs w:val="28"/>
        </w:rPr>
        <w:t xml:space="preserve">стного бюджета на очередной финансовый год и плановый период и </w:t>
      </w:r>
      <w:r w:rsidR="003C6143"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утверждается не позднее 15 рабочих дней со дня доведения главным распорядителям средств </w:t>
      </w:r>
      <w:r w:rsidR="00FE4D43" w:rsidRPr="00634DD0">
        <w:rPr>
          <w:rFonts w:ascii="Liberation Serif" w:hAnsi="Liberation Serif" w:cs="Times New Roman"/>
          <w:sz w:val="28"/>
          <w:szCs w:val="28"/>
        </w:rPr>
        <w:t>ме</w:t>
      </w:r>
      <w:r w:rsidR="003C6143" w:rsidRPr="00634DD0">
        <w:rPr>
          <w:rFonts w:ascii="Liberation Serif" w:hAnsi="Liberation Serif" w:cs="Times New Roman"/>
          <w:sz w:val="28"/>
          <w:szCs w:val="28"/>
        </w:rPr>
        <w:t>стного бюджета утвержденных лимитов бюджетных обязательств в отношении:</w:t>
      </w:r>
    </w:p>
    <w:p w:rsidR="00634DD0" w:rsidRDefault="003C6143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казенных учреждений - </w:t>
      </w:r>
      <w:r w:rsidR="00FC7A69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>;</w:t>
      </w:r>
    </w:p>
    <w:p w:rsidR="00634DD0" w:rsidRDefault="003C6143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бюджетных учреждений или автономных учреждений - </w:t>
      </w:r>
      <w:r w:rsidR="00FE4D43" w:rsidRPr="00634DD0">
        <w:rPr>
          <w:rFonts w:ascii="Liberation Serif" w:hAnsi="Liberation Serif" w:cs="Times New Roman"/>
          <w:sz w:val="28"/>
          <w:szCs w:val="28"/>
        </w:rPr>
        <w:t>муниципаль</w:t>
      </w:r>
      <w:r w:rsidRPr="00634DD0">
        <w:rPr>
          <w:rFonts w:ascii="Liberation Serif" w:hAnsi="Liberation Serif" w:cs="Times New Roman"/>
          <w:sz w:val="28"/>
          <w:szCs w:val="28"/>
        </w:rPr>
        <w:t>ным органом, осуществляющим функции и полномочия учредителя.</w:t>
      </w:r>
    </w:p>
    <w:p w:rsidR="00634DD0" w:rsidRDefault="009F6D2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Муниципальное задание утверждается на срок, соответствующий установленному законом Свердловской области сроку утверждения местного бюджета.</w:t>
      </w:r>
    </w:p>
    <w:p w:rsidR="00634DD0" w:rsidRDefault="003C6143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6. </w:t>
      </w:r>
      <w:r w:rsidR="00FE4D43" w:rsidRPr="00634DD0">
        <w:rPr>
          <w:rFonts w:ascii="Liberation Serif" w:hAnsi="Liberation Serif" w:cs="Times New Roman"/>
          <w:sz w:val="28"/>
          <w:szCs w:val="28"/>
        </w:rPr>
        <w:t>Муниципаль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ное задание утверждается правовым актом </w:t>
      </w:r>
      <w:r w:rsidR="00A129DF" w:rsidRPr="00634DD0">
        <w:rPr>
          <w:rFonts w:ascii="Liberation Serif" w:hAnsi="Liberation Serif" w:cs="Times New Roman"/>
          <w:sz w:val="28"/>
          <w:szCs w:val="28"/>
        </w:rPr>
        <w:t>главного распорядителя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75590D" w:rsidRPr="00634DD0">
        <w:rPr>
          <w:rFonts w:ascii="Liberation Serif" w:hAnsi="Liberation Serif" w:cs="Times New Roman"/>
          <w:sz w:val="28"/>
          <w:szCs w:val="28"/>
        </w:rPr>
        <w:t>муниципаль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ного органа, осуществляющего функции и полномочия учредителя, либо формируется в электронном виде в программном комплексе "Информационная система управления финансами" и утверждается усиленной квалифицированной электронной подписью лица, имеющего право действовать от имени ГРБС, </w:t>
      </w:r>
      <w:r w:rsidR="0075590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органа, осуществляющего функции и полномочия учредителя, на срок, соответствующий установленному </w:t>
      </w:r>
      <w:r w:rsidR="00D81003" w:rsidRPr="00634DD0">
        <w:rPr>
          <w:rFonts w:ascii="Liberation Serif" w:hAnsi="Liberation Serif" w:cs="Times New Roman"/>
          <w:sz w:val="28"/>
          <w:szCs w:val="28"/>
        </w:rPr>
        <w:t xml:space="preserve">Решением Думы Махнёвского муниципального образования </w:t>
      </w:r>
      <w:r w:rsidRPr="00634DD0">
        <w:rPr>
          <w:rFonts w:ascii="Liberation Serif" w:hAnsi="Liberation Serif" w:cs="Times New Roman"/>
          <w:sz w:val="28"/>
          <w:szCs w:val="28"/>
        </w:rPr>
        <w:t>сроку утверждения бюджета</w:t>
      </w:r>
      <w:r w:rsidR="0075590D" w:rsidRPr="00634DD0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634DD0" w:rsidRDefault="009F6D2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перечень).</w:t>
      </w:r>
    </w:p>
    <w:p w:rsidR="00634DD0" w:rsidRDefault="009F6D20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В случае отсутствия в общероссийских и региональных перечнях показателей качества </w:t>
      </w:r>
      <w:r w:rsidR="00A129DF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бюджета,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орган, осуществляющий функции и полномочия учредителя, устанавливает их в муниципальном задании.</w:t>
      </w:r>
    </w:p>
    <w:p w:rsidR="00634DD0" w:rsidRDefault="00E20D76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7</w:t>
      </w:r>
      <w:r w:rsidR="009F6D20" w:rsidRPr="00634DD0">
        <w:rPr>
          <w:rFonts w:ascii="Liberation Serif" w:hAnsi="Liberation Serif" w:cs="Times New Roman"/>
          <w:sz w:val="28"/>
          <w:szCs w:val="28"/>
        </w:rPr>
        <w:t xml:space="preserve">. По решению </w:t>
      </w:r>
      <w:r w:rsidR="0045651E" w:rsidRPr="00634DD0">
        <w:rPr>
          <w:rFonts w:ascii="Liberation Serif" w:hAnsi="Liberation Serif" w:cs="Times New Roman"/>
          <w:sz w:val="28"/>
          <w:szCs w:val="28"/>
        </w:rPr>
        <w:t>главного распорядителя средств местного бюджета</w:t>
      </w:r>
      <w:r w:rsidR="009F6D20" w:rsidRPr="00634DD0">
        <w:rPr>
          <w:rFonts w:ascii="Liberation Serif" w:hAnsi="Liberation Serif" w:cs="Times New Roman"/>
          <w:sz w:val="28"/>
          <w:szCs w:val="28"/>
        </w:rPr>
        <w:t>, органа, осуществляющего функции и полномочия учредителя,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настоящего Порядка.</w:t>
      </w:r>
    </w:p>
    <w:p w:rsidR="00483BD2" w:rsidRPr="00634DD0" w:rsidRDefault="00483BD2" w:rsidP="00634D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Новое </w:t>
      </w:r>
      <w:r w:rsidR="00496450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е задание утверждается также в случае неисполнения годовых количественных показателей </w:t>
      </w:r>
      <w:r w:rsidR="00496450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задания, прогнозируемого на основании мониторинга фактического исполнения количественных показателей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задания, проводимого в соответствии с </w:t>
      </w:r>
      <w:hyperlink w:anchor="P330" w:tooltip="44. Мониторинг выполнения государственного задания (далее - мониторинг) проводится в целях получения в течение текущего года информации о выполнении государственного задания и своевременного внесения изменений в государственное задание.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пунктом 44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Порядка. </w:t>
      </w:r>
      <w:r w:rsidR="0045651E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обеспечивает утверждение нового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с соответствующим уменьшением показателей бюджетной сметы казенного учреждения, орган, осуществляющий функции и полномочия учредителя, обеспечивает утверждение нового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с соответствующим сокращением количественных показателей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 последующим сокращением объема субсидии на финансовое обеспечение выполнения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(далее - субсидия).</w:t>
      </w:r>
    </w:p>
    <w:p w:rsidR="00634DD0" w:rsidRDefault="00483BD2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8. Бюджетные учреждения и автономные учреждения не вправе </w:t>
      </w: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отказаться от выполнения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задания.</w:t>
      </w:r>
    </w:p>
    <w:p w:rsidR="00483BD2" w:rsidRPr="00634DD0" w:rsidRDefault="00483BD2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Казенные учреждения не вправе отказаться от выполнения </w:t>
      </w:r>
      <w:r w:rsidR="00D576B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в случае принятия </w:t>
      </w:r>
      <w:r w:rsidR="0045651E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решения о формировании для них </w:t>
      </w:r>
      <w:r w:rsidR="003A1F8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задания.</w:t>
      </w:r>
    </w:p>
    <w:p w:rsidR="00363F56" w:rsidRP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9. Казенные учреждения, бюджетные учреждения и автономные учреждения представляют соответственно </w:t>
      </w:r>
      <w:r w:rsidR="00287B80" w:rsidRPr="00634DD0">
        <w:rPr>
          <w:rFonts w:ascii="Liberation Serif" w:hAnsi="Liberation Serif" w:cs="Times New Roman"/>
          <w:sz w:val="28"/>
          <w:szCs w:val="28"/>
        </w:rPr>
        <w:t>главному распорядителю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3A1F8D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органам, осуществляющим функции и полномочия учредителя, </w:t>
      </w:r>
      <w:hyperlink w:anchor="P701" w:tooltip="ОТЧЕТ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отчет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об исполнении </w:t>
      </w:r>
      <w:r w:rsidR="00A31B61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по форме согласно приложению </w:t>
      </w:r>
      <w:r w:rsidR="00A31B61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2 к настоящему Порядку в соответствии с требованиями, установленными в </w:t>
      </w:r>
      <w:r w:rsidR="00A31B61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м задании, по итогам отчетного года в срок до 1 февраля года, следующего за отчетным.</w:t>
      </w:r>
    </w:p>
    <w:p w:rsid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В случае если </w:t>
      </w:r>
      <w:r w:rsidR="00287B80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A31B6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органом, осуществляющим функции и полномочия учредителя, предусмотрено представление </w:t>
      </w:r>
      <w:hyperlink w:anchor="P701" w:tooltip="ОТЧЕТ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отчета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 выполнении </w:t>
      </w:r>
      <w:r w:rsidR="00003F75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в части, касающейся показателей объема оказания </w:t>
      </w:r>
      <w:r w:rsidR="00003F7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(выполнения работ), на иную дату (ежемесячно, ежеквартально), показатели отчета по форме согласно приложению </w:t>
      </w:r>
      <w:r w:rsidR="00496450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2 к настоящему Порядку формируются на отчетную дату. При этом </w:t>
      </w:r>
      <w:r w:rsidR="00287B80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003F7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ый орган, осуществляющий функции и 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03F7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(выполнения работ) как для </w:t>
      </w:r>
      <w:r w:rsidR="00003F75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в целом, так и относительно его части, либо в натуральных показателях по каждой оказываемой (выполняемой) в рамках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услуге (работе) (с учетом неравномерного процесса их оказания (выполнения)).</w:t>
      </w:r>
    </w:p>
    <w:p w:rsid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Отчет о выполнении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используется для планирования бюджетных ассигнований на оказание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услуг (выполнение работ) на очередной финансовый год и плановый период.</w:t>
      </w:r>
    </w:p>
    <w:p w:rsid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10. </w:t>
      </w:r>
      <w:r w:rsidR="001C2FBA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ые органы, осуществляющие функции и полномочия учредителя, размещают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е задание и </w:t>
      </w:r>
      <w:hyperlink w:anchor="P701" w:tooltip="ОТЧЕТ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отчет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об исполнении </w:t>
      </w:r>
      <w:r w:rsidR="00832D8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задания, формируемый согласно приложению </w:t>
      </w:r>
      <w:r w:rsidR="00832D86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"Интернет" (далее - сеть Интернет) по размещению информации о государственных и муниципальных учреждениях (www.bus.gov.ru). </w:t>
      </w:r>
      <w:r w:rsidR="00EF14C8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е задание и отчет об исполнении </w:t>
      </w:r>
      <w:r w:rsidR="00EF14C8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также могут быть размещены на официальных сайтах в сети Интернет </w:t>
      </w:r>
      <w:r w:rsidR="001C2FBA" w:rsidRPr="00634DD0">
        <w:rPr>
          <w:rFonts w:ascii="Liberation Serif" w:hAnsi="Liberation Serif" w:cs="Times New Roman"/>
          <w:sz w:val="28"/>
          <w:szCs w:val="28"/>
        </w:rPr>
        <w:t>главного распорядителя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EF14C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органов, осуществляющих функции и полномочия учредителя, и учреждений.</w:t>
      </w:r>
    </w:p>
    <w:p w:rsid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11. Показатели </w:t>
      </w:r>
      <w:r w:rsidR="00EF14C8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представляются </w:t>
      </w:r>
      <w:r w:rsidR="001C2FBA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EF14C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органом, осуществляющим функции и полномочия учредителя, в </w:t>
      </w:r>
      <w:r w:rsidR="00591ADC" w:rsidRPr="00634DD0">
        <w:rPr>
          <w:rFonts w:ascii="Liberation Serif" w:hAnsi="Liberation Serif" w:cs="Times New Roman"/>
          <w:sz w:val="28"/>
          <w:szCs w:val="28"/>
        </w:rPr>
        <w:t xml:space="preserve">Финансовый отдел Администрации </w:t>
      </w:r>
      <w:r w:rsidRPr="00634DD0">
        <w:rPr>
          <w:rFonts w:ascii="Liberation Serif" w:hAnsi="Liberation Serif" w:cs="Times New Roman"/>
          <w:sz w:val="28"/>
          <w:szCs w:val="28"/>
        </w:rPr>
        <w:t>М</w:t>
      </w:r>
      <w:r w:rsidR="00591ADC" w:rsidRPr="00634DD0">
        <w:rPr>
          <w:rFonts w:ascii="Liberation Serif" w:hAnsi="Liberation Serif" w:cs="Times New Roman"/>
          <w:sz w:val="28"/>
          <w:szCs w:val="28"/>
        </w:rPr>
        <w:t xml:space="preserve">ахнёвского муниципального образования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(далее - </w:t>
      </w:r>
      <w:r w:rsidR="00A1145C" w:rsidRPr="00634DD0">
        <w:rPr>
          <w:rFonts w:ascii="Liberation Serif" w:hAnsi="Liberation Serif" w:cs="Times New Roman"/>
          <w:sz w:val="28"/>
          <w:szCs w:val="28"/>
        </w:rPr>
        <w:t>ФО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) для планирования бюджетных ассигнований на оказание </w:t>
      </w:r>
      <w:r w:rsidR="00A1145C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(выполнение работ) на очередной финансовый год и плановый период в срок, утвержденный правовым актом </w:t>
      </w:r>
      <w:r w:rsidR="00A1145C" w:rsidRPr="00634DD0">
        <w:rPr>
          <w:rFonts w:ascii="Liberation Serif" w:hAnsi="Liberation Serif" w:cs="Times New Roman"/>
          <w:sz w:val="28"/>
          <w:szCs w:val="28"/>
        </w:rPr>
        <w:t xml:space="preserve">Думы Махнёвского муниципального </w:t>
      </w:r>
      <w:r w:rsidR="00A1145C" w:rsidRPr="00634DD0">
        <w:rPr>
          <w:rFonts w:ascii="Liberation Serif" w:hAnsi="Liberation Serif" w:cs="Times New Roman"/>
          <w:sz w:val="28"/>
          <w:szCs w:val="28"/>
        </w:rPr>
        <w:lastRenderedPageBreak/>
        <w:t>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, регламентирующим порядок и сроки составления проекта бюджета</w:t>
      </w:r>
      <w:r w:rsidR="003B6228" w:rsidRPr="00634DD0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на очередной финансовый год и плановый период.</w:t>
      </w:r>
    </w:p>
    <w:p w:rsid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Показатели </w:t>
      </w:r>
      <w:r w:rsidR="003B622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представляются по форме, установленной </w:t>
      </w:r>
      <w:r w:rsidR="00261414" w:rsidRPr="00634DD0">
        <w:rPr>
          <w:rFonts w:ascii="Liberation Serif" w:hAnsi="Liberation Serif" w:cs="Times New Roman"/>
          <w:sz w:val="28"/>
          <w:szCs w:val="28"/>
        </w:rPr>
        <w:t>Финансовым отделом Администрации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363F56" w:rsidRPr="00634DD0" w:rsidRDefault="00363F56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Показатели </w:t>
      </w:r>
      <w:r w:rsidR="003B622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должны коррелироваться с соответствующими целевыми показателями </w:t>
      </w:r>
      <w:r w:rsidR="003B622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программ</w:t>
      </w:r>
      <w:r w:rsidR="00D72ED6" w:rsidRPr="00634DD0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363F56" w:rsidRPr="00634DD0" w:rsidRDefault="00363F56" w:rsidP="00634DD0">
      <w:pPr>
        <w:pStyle w:val="ConsPlusNormal"/>
        <w:jc w:val="both"/>
        <w:rPr>
          <w:rFonts w:ascii="Liberation Serif" w:hAnsi="Liberation Serif"/>
        </w:rPr>
      </w:pPr>
    </w:p>
    <w:p w:rsidR="003E4EDF" w:rsidRPr="00634DD0" w:rsidRDefault="004D663B" w:rsidP="00634DD0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Глава3.</w:t>
      </w:r>
      <w:r w:rsidR="00BE1834" w:rsidRPr="00634DD0">
        <w:rPr>
          <w:rFonts w:ascii="Liberation Serif" w:hAnsi="Liberation Serif" w:cs="Times New Roman"/>
          <w:sz w:val="28"/>
          <w:szCs w:val="28"/>
        </w:rPr>
        <w:t xml:space="preserve"> Финансовое обеспечение выполнения муниципального задания </w:t>
      </w:r>
    </w:p>
    <w:p w:rsidR="00CD442E" w:rsidRPr="00634DD0" w:rsidRDefault="00CD442E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Пункт 12 в части нормативных затрат на содержание не используемого для выполнения </w:t>
      </w:r>
      <w:r w:rsidR="0082513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имущества не применяется при расчете объема финансового обеспечения выполнения </w:t>
      </w:r>
      <w:r w:rsidR="0082513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начиная с </w:t>
      </w:r>
      <w:r w:rsidR="0082513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на 2019 год и последующие годы.</w:t>
      </w:r>
    </w:p>
    <w:p w:rsid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12. Объем финансового обеспечения выполнения </w:t>
      </w:r>
      <w:r w:rsidR="0082513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рассчитывается на основании нормативных затрат на оказание </w:t>
      </w:r>
      <w:r w:rsidR="00D61FB2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  <w:bookmarkStart w:id="0" w:name="P93"/>
      <w:bookmarkEnd w:id="0"/>
    </w:p>
    <w:p w:rsid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13. Объем финансового обеспечения выполнения </w:t>
      </w:r>
      <w:r w:rsidR="00D61FB2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(R) определяется по формуле:</w:t>
      </w:r>
    </w:p>
    <w:p w:rsidR="00CD442E" w:rsidRP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Абзац второй пункта 13 в части нормативных затрат на содержание не используемого для выполнения </w:t>
      </w:r>
      <w:r w:rsidR="00D61FB2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имущества не применяется при расчете объема финансового обеспечения выполнения </w:t>
      </w:r>
      <w:r w:rsidR="00D61FB2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начиная с </w:t>
      </w:r>
      <w:r w:rsidR="00D61FB2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на 2019 год и последующие годы</w:t>
      </w:r>
      <w:r w:rsidR="00D61FB2" w:rsidRPr="00634DD0">
        <w:rPr>
          <w:rFonts w:ascii="Liberation Serif" w:hAnsi="Liberation Serif" w:cs="Times New Roman"/>
          <w:sz w:val="28"/>
          <w:szCs w:val="28"/>
        </w:rPr>
        <w:t>.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D442E" w:rsidRPr="00634DD0" w:rsidRDefault="00CD442E" w:rsidP="00634DD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noProof/>
          <w:position w:val="-14"/>
          <w:sz w:val="28"/>
          <w:szCs w:val="28"/>
        </w:rPr>
        <w:drawing>
          <wp:inline distT="0" distB="0" distL="0" distR="0">
            <wp:extent cx="3324225" cy="257175"/>
            <wp:effectExtent l="0" t="0" r="0" b="0"/>
            <wp:docPr id="1" name="Рисунок 1" descr="base_23623_214395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14395_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2E" w:rsidRPr="00634DD0" w:rsidRDefault="00CD442E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D442E" w:rsidRP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Ni - нормативные затраты на оказание i-й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й услуги, установленной в разделе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Pi - размер платы (тариф и цена) за оказание i-й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й услуги в соответствии с </w:t>
      </w:r>
      <w:hyperlink w:anchor="P170" w:tooltip="31. В случае если бюджетное учреждение или автономное учреждение осуществляет платную деятельность в рамках установленного государственного задания, по которому в соответствии с законодательством Российской Федерации предусмотрено взимание платы, объем финансо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пунктом 31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Порядка, установленный в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м задании;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Vi - объем i-й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й услуги, установленный в разделе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Nw - затраты на выполнение w-й работы, установленной в разделе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Vw - объем w-й работы, установленный в разделе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lastRenderedPageBreak/>
        <w:t>Nун - затраты на уплату налогов, в качестве объекта налогообложения по которым признается имущество учреждения;</w:t>
      </w:r>
    </w:p>
    <w:p w:rsidR="00CD442E" w:rsidRPr="00634DD0" w:rsidRDefault="00CD442E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Абзац девятый пункта 13 в части нормативных затрат на содержание не используемого для выполнения </w:t>
      </w:r>
      <w:r w:rsidR="00E34456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имущества не применяется при расчете объема финансового обеспечения выполнения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начиная с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на 2019 год и последующие годы.</w:t>
      </w:r>
    </w:p>
    <w:p w:rsidR="00CD442E" w:rsidRP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Nси - затраты на не используемое для выполнения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имущество.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Нормативные затраты на оказание i-й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й услуги (Ni) определяются по формуле:</w:t>
      </w:r>
    </w:p>
    <w:p w:rsidR="00CD442E" w:rsidRPr="00634DD0" w:rsidRDefault="00CD442E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D442E" w:rsidRPr="00634DD0" w:rsidRDefault="00CD442E" w:rsidP="00634DD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Ni = БНi x Котрi x Ктерi, где:</w:t>
      </w:r>
    </w:p>
    <w:p w:rsidR="00CD442E" w:rsidRPr="00634DD0" w:rsidRDefault="00CD442E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D442E" w:rsidRP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БНi - базовый норматив затрат на оказание i-й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й услуги;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Котрi - отраслевой корректирующий коэффициент нормативных затрат на оказание i-й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й услуги;</w:t>
      </w:r>
    </w:p>
    <w:p w:rsidR="00CD442E" w:rsidRPr="00634DD0" w:rsidRDefault="00CD442E" w:rsidP="00634DD0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Ктерi - территориальный корректирующий коэффициент нормативных затрат на оказание i-й </w:t>
      </w:r>
      <w:r w:rsidR="00431A2D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й услуги.</w:t>
      </w:r>
    </w:p>
    <w:p w:rsid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14. Нормативные затраты на оказание </w:t>
      </w:r>
      <w:r w:rsidR="00B2050E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й услуги, содержащейся в общероссийском перечне, рассчитываются на единицу показателя объема оказания услуги, установленного в </w:t>
      </w:r>
      <w:r w:rsidR="00B2050E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м задании, на основе определяемых в соответствии с </w:t>
      </w:r>
      <w:r w:rsidR="00317D4A" w:rsidRPr="00634DD0">
        <w:rPr>
          <w:rFonts w:ascii="Liberation Serif" w:hAnsi="Liberation Serif" w:cs="Times New Roman"/>
          <w:sz w:val="28"/>
          <w:szCs w:val="28"/>
        </w:rPr>
        <w:t>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D442E" w:rsidRPr="00634DD0" w:rsidRDefault="00CD442E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Нормативные затраты на оказание </w:t>
      </w:r>
      <w:r w:rsidR="009A756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услуги, содержащейся в региональном перечне, рассчитываются на единицу показателя объема оказания услуги, установленного в </w:t>
      </w:r>
      <w:r w:rsidR="009A756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ом задании, на основе определяемых в соответствии с настоящим Порядком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413433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услуги, устанавливаемым </w:t>
      </w:r>
      <w:r w:rsidR="005E1748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413433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задания), </w:t>
      </w:r>
      <w:r w:rsidR="00413433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учредителя.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15. Значения нормативных затрат на оказание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утверждаются в отношении: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1) казенных учреждений - </w:t>
      </w:r>
      <w:r w:rsidR="005E1748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в случае принятия им решения о применении нормативных затрат при расчете объема финансового обеспечения выполнения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задания;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бюджетных учреждений или автономных учреждений -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учредителя.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16. Базовый норматив затрат на оказание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состоит из: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базового норматива затрат, непосредственно связанных с оказанием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услуги;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базового норматива затрат на общехозяйственные нужды на оказание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услуги.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17. Базовый норматив затрат рассчитывается исходя из затрат, необходимых для оказания </w:t>
      </w:r>
      <w:r w:rsidR="00DC1315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услуги, с соблюдением показателей качества оказания </w:t>
      </w:r>
      <w:r w:rsidR="00845E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услуги, а также показателей, отражающих отраслевую специфику </w:t>
      </w:r>
      <w:r w:rsidR="00845E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(содержание, условия (формы) оказания </w:t>
      </w:r>
      <w:r w:rsidR="00845E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845E8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19. В базовый норматив затрат, непосредственно связанных с оказанием </w:t>
      </w:r>
      <w:r w:rsidR="00C7620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услуги, включаются затраты на: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C7620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  <w:bookmarkStart w:id="1" w:name="P125"/>
      <w:bookmarkEnd w:id="1"/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C7620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с учетом срока его полезного использования, а также затраты на арендные платежи;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5F6DB3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услуги.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20. В базовый норматив затрат на общехозяйственные нужды на оказание </w:t>
      </w:r>
      <w:r w:rsidR="005F6DB3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включаются затраты на: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1) коммунальные услуги;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 указанного имущества;</w:t>
      </w:r>
    </w:p>
    <w:p w:rsidR="004C52AF" w:rsidRP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25" w:tooltip="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подпункте 2 пункта 19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Порядка;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4) приобретение услуг связи;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5) приобретение транспортных услуг;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C15C0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услуги, включая административно-управленческий персонал;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7) прочие общехозяйственные нужды.</w:t>
      </w:r>
    </w:p>
    <w:p w:rsidR="00634DD0" w:rsidRDefault="004C52A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Базовый норматив затрат на общехозяйственные нужды на оказание </w:t>
      </w:r>
      <w:r w:rsidR="00C15C0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рассчитывается с применением коэффициента платной деятельности, указанного в </w:t>
      </w:r>
      <w:hyperlink w:anchor="P160" w:tooltip="В случае если бюджетное учреждение или автономное учреждение оказывает сверх установленного государственного задания государственные услуги (выполняет работы) для физических и юридических лиц за плату, а также осуществляет иную приносящую доход деятельность (д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части второй пункта 28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21. Значение базового норматива затрат на оказание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утверждается </w:t>
      </w:r>
      <w:r w:rsidR="00F37FC2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учредителя, общей суммой с выделением: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услуги, включая административно-управленческий персонал;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на оказание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22. Корректирующие коэффициенты, применяемые при расчете нормативных затрат на оказание </w:t>
      </w:r>
      <w:r w:rsidR="008F78B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услуги, состоят из территориального корректирующего коэффициента и отраслевого корректирующего коэффициента либо по решению </w:t>
      </w:r>
      <w:r w:rsidR="00EE04EC" w:rsidRPr="00634DD0">
        <w:rPr>
          <w:rFonts w:ascii="Liberation Serif" w:hAnsi="Liberation Serif" w:cs="Times New Roman"/>
          <w:sz w:val="28"/>
          <w:szCs w:val="28"/>
        </w:rPr>
        <w:t>главного распорядителя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B335E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органа, осуществляющего функции и полномочия учредителя, - из нескольких отраслевых корректирующих коэффициентов.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23.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="00EE04EC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B335E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органом, осуществляющим функции и полномочия учредителя, с учетом условий, обусловленных территориальными </w:t>
      </w: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особенностями и составом имущественного комплекса, необходимого для выполнения </w:t>
      </w:r>
      <w:r w:rsidR="00B335E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В состав территориального коэффициента могут включаться иные коэффициенты, отражающие территориальные особенности оказания </w:t>
      </w:r>
      <w:r w:rsidR="00B335E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634DD0">
        <w:rPr>
          <w:rFonts w:ascii="Liberation Serif" w:hAnsi="Liberation Serif" w:cs="Times New Roman"/>
          <w:sz w:val="28"/>
          <w:szCs w:val="28"/>
        </w:rPr>
        <w:t>ой услуги.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24. Отраслевой корректирующий коэффициент учитывает показатели отраслевой специфики, в том числе с учетом показателей качества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EE04EC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25. Затраты на выполнение работы определяются при расчете объема финансового обеспечения выполнения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в порядке, установленном </w:t>
      </w:r>
      <w:r w:rsidR="00EE04EC" w:rsidRPr="00634DD0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(в случае принятия им решения о применении затрат на выполнение работ при расчете объема финансового обеспечения выполнения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задания),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органа, осуществляющего функции и полномочия учредителя, при определении объема финансового обеспечения выполнения </w:t>
      </w:r>
      <w:r w:rsidR="00F75F4A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используются нормативные затраты на выполнение работ.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26. Затраты на выполнение работы рассчитываются на работу в целом или в случае установления в </w:t>
      </w:r>
      <w:r w:rsidR="00ED1C1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ом задании показателей объема выполнения работы на единицу объема работы с учетом отраслевой, территориальной и иной специфики выполнения работы. В затраты на выполнение работы включаются в том числе затраты на: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634DD0" w:rsidRDefault="009A4A34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приобретение материальных запасов, особо ценного движимого имущества стоимостью, не </w:t>
      </w:r>
      <w:r w:rsidR="009E5B81" w:rsidRPr="00634DD0">
        <w:rPr>
          <w:rFonts w:ascii="Liberation Serif" w:hAnsi="Liberation Serif" w:cs="Times New Roman"/>
          <w:sz w:val="28"/>
          <w:szCs w:val="28"/>
        </w:rPr>
        <w:t>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3) иные расходы, непосредственно связанные с выполнением работы;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4) оплату коммунальных услуг;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5) содержание объектов недвижимого имущества, необходимого для выполнения </w:t>
      </w:r>
      <w:r w:rsidR="006A029C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задания, а также затраты на аренду указанного имущества;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6) содержание объектов особо ценного движимого имущества и имущества, необходимого для выполнения работы;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7) приобретение услуг связи;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8) приобретение транспортных услуг;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9)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</w:t>
      </w:r>
      <w:r w:rsidRPr="00634DD0">
        <w:rPr>
          <w:rFonts w:ascii="Liberation Serif" w:hAnsi="Liberation Serif" w:cs="Times New Roman"/>
          <w:sz w:val="28"/>
          <w:szCs w:val="28"/>
        </w:rPr>
        <w:lastRenderedPageBreak/>
        <w:t>непосредственного участия в выполнении работы;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10) прочие общехозяйственные нужды.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27.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  <w:bookmarkStart w:id="2" w:name="P159"/>
      <w:bookmarkEnd w:id="2"/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28. В объем финансового обеспечения выполнения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включаются затраты на уплату налогов, в качестве объекта налогообложения по которым признается имущество учреждения.</w:t>
      </w:r>
      <w:bookmarkStart w:id="3" w:name="P160"/>
      <w:bookmarkEnd w:id="3"/>
    </w:p>
    <w:p w:rsidR="009E5B81" w:rsidRP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В случае если бюджетное учреждение или автономное учреждение оказывает сверх установленного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</w:t>
      </w:r>
      <w:hyperlink w:anchor="P159" w:tooltip="28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части первой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 (Кпд), который определяется по формуле:</w:t>
      </w:r>
    </w:p>
    <w:p w:rsidR="009E5B81" w:rsidRPr="00634DD0" w:rsidRDefault="009E5B81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E5B81" w:rsidRPr="00634DD0" w:rsidRDefault="009E5B81" w:rsidP="00634DD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Кпд = Vсубс / (Vсубс + Vпд), где:</w:t>
      </w:r>
    </w:p>
    <w:p w:rsidR="009E5B81" w:rsidRPr="00634DD0" w:rsidRDefault="009E5B81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E5B81" w:rsidRP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Vсубс - объем субсидии, планируемой к получению из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ме</w:t>
      </w:r>
      <w:r w:rsidRPr="00634DD0">
        <w:rPr>
          <w:rFonts w:ascii="Liberation Serif" w:hAnsi="Liberation Serif" w:cs="Times New Roman"/>
          <w:sz w:val="28"/>
          <w:szCs w:val="28"/>
        </w:rPr>
        <w:t>стного бюджета;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Vпд - объем доходов от платной деятельности, планируемых в текущем году (определяется исходя из объемов указанных поступлений, полученных в отчетном году).</w:t>
      </w:r>
    </w:p>
    <w:p w:rsidR="009E5B81" w:rsidRP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29. Затраты на содержание не используемого для выполнения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имущества бюджетного учреждения или автономного учреждения включаются в объем финансового обеспечения выполнения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при наличии указанного имущества и по решению </w:t>
      </w:r>
      <w:r w:rsidR="00FB51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органа, осуществляющего функции и полномочия</w:t>
      </w:r>
      <w:r w:rsidRPr="00634DD0">
        <w:rPr>
          <w:rFonts w:ascii="Liberation Serif" w:hAnsi="Liberation Serif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>учредителя.</w:t>
      </w:r>
    </w:p>
    <w:p w:rsidR="009E5B81" w:rsidRPr="00634DD0" w:rsidRDefault="009E5B81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Пункт 30 не применяется при расчете объема финансового обеспечения выполнения </w:t>
      </w:r>
      <w:r w:rsidR="00331F37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начиная с </w:t>
      </w:r>
      <w:r w:rsidR="00331F37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на 2019 год и последующие годы.</w:t>
      </w:r>
    </w:p>
    <w:p w:rsidR="00634DD0" w:rsidRDefault="009E5B8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30. В случае если бюджетное учреждение или автономное учреждение оказывает платную деятельность сверх установленного </w:t>
      </w:r>
      <w:r w:rsidR="00331F37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затраты на содержание не используемого для выполнения </w:t>
      </w:r>
      <w:r w:rsidR="00331F37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имущества бюджетного учреждения или автономного учреждения рассчитываются с применением коэффициента платной деятельности.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Значения затрат на содержание не используемого для выполнения государственного задания имущества бюджетного учреждения или автономного учреждения утверждаются государственным органом, осуществляющим функции и полномочия учредителя.</w:t>
      </w:r>
      <w:bookmarkStart w:id="4" w:name="P170"/>
      <w:bookmarkEnd w:id="4"/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31. В случае если бюджетное учреждение или автономное учреждение осуществляет платную деятельность в рамках установленного </w:t>
      </w:r>
      <w:r w:rsidR="00313A5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по которому в соответствии с законодательством </w:t>
      </w: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Российской Федерации предусмотрено взимание платы, объем финансового обеспечения выполнения </w:t>
      </w:r>
      <w:r w:rsidR="00313A5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313A5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(работы), за оказание (выполнение) которой предусмотрено взимание платы, и размера платы (цены, тарифа), установленного в </w:t>
      </w:r>
      <w:r w:rsidR="00313A5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ом задании, </w:t>
      </w:r>
      <w:r w:rsidR="00313A5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32.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1141AB" w:rsidRPr="00634DD0">
        <w:rPr>
          <w:rFonts w:ascii="Liberation Serif" w:hAnsi="Liberation Serif" w:cs="Times New Roman"/>
          <w:sz w:val="28"/>
          <w:szCs w:val="28"/>
        </w:rPr>
        <w:t>ме</w:t>
      </w:r>
      <w:r w:rsidRPr="00634DD0">
        <w:rPr>
          <w:rFonts w:ascii="Liberation Serif" w:hAnsi="Liberation Serif" w:cs="Times New Roman"/>
          <w:sz w:val="28"/>
          <w:szCs w:val="28"/>
        </w:rPr>
        <w:t>стного бюджета на очередной финансовый год и плановый период.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33. Финансовое обеспечение выполнения </w:t>
      </w:r>
      <w:r w:rsidR="001141A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осуществляется в пределах бюджетных ассигнований, предусмотренных в </w:t>
      </w:r>
      <w:r w:rsidR="001141AB" w:rsidRPr="00634DD0">
        <w:rPr>
          <w:rFonts w:ascii="Liberation Serif" w:hAnsi="Liberation Serif" w:cs="Times New Roman"/>
          <w:sz w:val="28"/>
          <w:szCs w:val="28"/>
        </w:rPr>
        <w:t>ме</w:t>
      </w:r>
      <w:r w:rsidRPr="00634DD0">
        <w:rPr>
          <w:rFonts w:ascii="Liberation Serif" w:hAnsi="Liberation Serif" w:cs="Times New Roman"/>
          <w:sz w:val="28"/>
          <w:szCs w:val="28"/>
        </w:rPr>
        <w:t>стном бюджете на соответствующие цели, и утвержденных лимитов бюджетных обязательств.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Финансовое обеспечение выполнения </w:t>
      </w:r>
      <w:r w:rsidR="001141A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бюджетным учреждением или автономным учреждением осуществляется путем предоставления субсидии.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Финансовое обеспечение выполнения </w:t>
      </w:r>
      <w:r w:rsidR="001141A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казенным учреждением осуществляется в соответствии с показателями бюджетной сметы этого учреждения.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34. Изменение объема субсидии в течение срока выполнения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>го задания осуществляется: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при соответствующем изменении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задания;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2) при изменении нормативных затрат на оказание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услуг (затрат на выполнение работ);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3)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C75435" w:rsidRPr="00634DD0">
        <w:rPr>
          <w:rFonts w:ascii="Liberation Serif" w:hAnsi="Liberation Serif" w:cs="Times New Roman"/>
          <w:sz w:val="28"/>
          <w:szCs w:val="28"/>
        </w:rPr>
        <w:t>главного распорядителя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задания),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органа, осуществляющего функции и полномочия учредителя, в течение срока выполнения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могут быть изменены нормативные затраты на оказание </w:t>
      </w:r>
      <w:r w:rsidR="00E15F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(затраты на выполнение работ).</w:t>
      </w:r>
    </w:p>
    <w:p w:rsidR="00634DD0" w:rsidRDefault="00977095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35. 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981" w:tooltip="СОГЛАШЕНИЕ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соглашения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 предоставлении субсидии из </w:t>
      </w:r>
      <w:r w:rsidR="00EC5251" w:rsidRPr="00634DD0">
        <w:rPr>
          <w:rFonts w:ascii="Liberation Serif" w:hAnsi="Liberation Serif" w:cs="Times New Roman"/>
          <w:sz w:val="28"/>
          <w:szCs w:val="28"/>
        </w:rPr>
        <w:t>ме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стного бюджета, заключаемого </w:t>
      </w:r>
      <w:r w:rsidR="00EC525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органом,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формой. Объем финансового обеспечения выполнения </w:t>
      </w:r>
      <w:r w:rsidR="00EC525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(размер субсидии), рассчитанный в соответствии с </w:t>
      </w:r>
      <w:hyperlink w:anchor="P93" w:tooltip="13. Объем финансового обеспечения выполнения государственного задания (R) определяется по формуле: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пунктом 13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Порядка, округляется до целых рублей.</w:t>
      </w:r>
    </w:p>
    <w:p w:rsidR="00634DD0" w:rsidRDefault="00EC5251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977095" w:rsidRPr="00634DD0">
        <w:rPr>
          <w:rFonts w:ascii="Liberation Serif" w:hAnsi="Liberation Serif" w:cs="Times New Roman"/>
          <w:sz w:val="28"/>
          <w:szCs w:val="28"/>
        </w:rPr>
        <w:t xml:space="preserve">ые органы,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</w:t>
      </w:r>
      <w:r w:rsidR="00977095" w:rsidRPr="00634DD0">
        <w:rPr>
          <w:rFonts w:ascii="Liberation Serif" w:hAnsi="Liberation Serif" w:cs="Times New Roman"/>
          <w:sz w:val="28"/>
          <w:szCs w:val="28"/>
        </w:rPr>
        <w:lastRenderedPageBreak/>
        <w:t>оказанных услуг (выполненных работ) за предыдущий период для:</w:t>
      </w:r>
    </w:p>
    <w:p w:rsidR="00634DD0" w:rsidRDefault="0019697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1) бюджетного учреждения или автономного учреждения, оказание услуг (выполнение работ) которого зависит от сезонных условий, если муниципальным органом, осуществляющим функции и полномочия </w:t>
      </w:r>
      <w:r w:rsidR="000061E6">
        <w:rPr>
          <w:rFonts w:ascii="Liberation Serif" w:hAnsi="Liberation Serif" w:cs="Times New Roman"/>
          <w:sz w:val="28"/>
          <w:szCs w:val="28"/>
        </w:rPr>
        <w:t>учредителя, не установлено иное;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3) случаев предоставления субсидии в части выплат в рамках Указов Президента</w:t>
      </w:r>
      <w:r w:rsidRPr="00634DD0">
        <w:rPr>
          <w:rFonts w:ascii="Liberation Serif" w:hAnsi="Liberation Serif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Российской Федерации от 7 мая 2012 года </w:t>
      </w:r>
      <w:hyperlink r:id="rId8" w:history="1">
        <w:r w:rsidR="0063051D" w:rsidRPr="00634DD0">
          <w:rPr>
            <w:rFonts w:ascii="Liberation Serif" w:hAnsi="Liberation Serif" w:cs="Times New Roman"/>
            <w:color w:val="0000FF"/>
            <w:sz w:val="28"/>
            <w:szCs w:val="28"/>
          </w:rPr>
          <w:t>№597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9" w:history="1">
        <w:r w:rsidR="0063051D" w:rsidRPr="00634DD0">
          <w:rPr>
            <w:rFonts w:ascii="Liberation Serif" w:hAnsi="Liberation Serif" w:cs="Times New Roman"/>
            <w:color w:val="0000FF"/>
            <w:sz w:val="28"/>
            <w:szCs w:val="28"/>
          </w:rPr>
          <w:t>№761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"О Национальной стратегии действий в интересах детей на 2012 - 2017 годы" и от 28 декабря 2012 года </w:t>
      </w:r>
      <w:hyperlink r:id="rId10" w:history="1">
        <w:r w:rsidR="0063051D" w:rsidRPr="00634DD0">
          <w:rPr>
            <w:rFonts w:ascii="Liberation Serif" w:hAnsi="Liberation Serif" w:cs="Times New Roman"/>
            <w:color w:val="0000FF"/>
            <w:sz w:val="28"/>
            <w:szCs w:val="28"/>
          </w:rPr>
          <w:t>№1688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4) бюджетного учреждения или автономного учреждения, оказывающего </w:t>
      </w:r>
      <w:r w:rsidR="00966E52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ые услуги (выполняющего работы), процесс оказания (выполнения) которых требует неравномерного финансового обеспечения в течение текущего года, если </w:t>
      </w:r>
      <w:r w:rsidR="00966E52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учредителя, не установлено иное.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36. Перечисление субсидии осуществляется на основании сведений, представляемых в квартальном </w:t>
      </w:r>
      <w:hyperlink w:anchor="P1191" w:tooltip="КВАРТАЛЬНЫЙ ОТЧЕТ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отчете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об исполнении </w:t>
      </w:r>
      <w:r w:rsidR="00966E52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по форме согласно приложению </w:t>
      </w:r>
      <w:r w:rsidR="00966E52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</w:t>
      </w:r>
      <w:r w:rsidR="00247D50" w:rsidRPr="00634DD0">
        <w:rPr>
          <w:rFonts w:ascii="Liberation Serif" w:hAnsi="Liberation Serif" w:cs="Times New Roman"/>
          <w:sz w:val="28"/>
          <w:szCs w:val="28"/>
        </w:rPr>
        <w:t>3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к настоящему Порядку.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Субсидия бюджетному учреждению перечисляется на лицевой счет бюджетного учреждения, открытый в </w:t>
      </w:r>
      <w:r w:rsidR="00966E52" w:rsidRPr="00634DD0">
        <w:rPr>
          <w:rFonts w:ascii="Liberation Serif" w:hAnsi="Liberation Serif" w:cs="Times New Roman"/>
          <w:sz w:val="28"/>
          <w:szCs w:val="28"/>
        </w:rPr>
        <w:t>Ф</w:t>
      </w:r>
      <w:r w:rsidR="00094D12" w:rsidRPr="00634DD0">
        <w:rPr>
          <w:rFonts w:ascii="Liberation Serif" w:hAnsi="Liberation Serif" w:cs="Times New Roman"/>
          <w:sz w:val="28"/>
          <w:szCs w:val="28"/>
        </w:rPr>
        <w:t>инансовом отделе Администрации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Субсидия автономному учреждению перечисляется на лицевой счет, открытый автономному учреждению в </w:t>
      </w:r>
      <w:r w:rsidR="00094D12" w:rsidRPr="00634DD0">
        <w:rPr>
          <w:rFonts w:ascii="Liberation Serif" w:hAnsi="Liberation Serif" w:cs="Times New Roman"/>
          <w:sz w:val="28"/>
          <w:szCs w:val="28"/>
        </w:rPr>
        <w:t>Финансовом отделе Администрации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, или на счет, открытый автономному учреждению в кредитной организации.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620EB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подлежащей перечислению по результатам его исполнения за отчетный период (далее - расчет), </w:t>
      </w:r>
      <w:r w:rsidR="00620EB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учредителя, в сроки, определенные соглашением.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Расчет представляется для каждого перечисления субсидии </w:t>
      </w:r>
      <w:r w:rsidR="004832C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</w:t>
      </w:r>
      <w:r w:rsidR="004832CF" w:rsidRPr="00634DD0">
        <w:rPr>
          <w:rFonts w:ascii="Liberation Serif" w:hAnsi="Liberation Serif" w:cs="Times New Roman"/>
          <w:sz w:val="28"/>
          <w:szCs w:val="28"/>
        </w:rPr>
        <w:t>ции и полномочия учредителя, в ФО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вместе с платежным поручением для перечисления субсидии по форме и в порядке, установленном </w:t>
      </w:r>
      <w:r w:rsidR="004832CF" w:rsidRPr="00634DD0">
        <w:rPr>
          <w:rFonts w:ascii="Liberation Serif" w:hAnsi="Liberation Serif" w:cs="Times New Roman"/>
          <w:sz w:val="28"/>
          <w:szCs w:val="28"/>
        </w:rPr>
        <w:t>ФО</w:t>
      </w:r>
      <w:r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19697F" w:rsidRPr="00634DD0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30387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фактических значений показателей объема оказания </w:t>
      </w:r>
      <w:r w:rsidR="0030387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ой услуги (выполнения работы), превышающих их плановые значения на соответствующий квартал текущего года, </w:t>
      </w:r>
      <w:r w:rsidR="0030387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ый орган,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30387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ой услуги (выполнения работы).</w:t>
      </w:r>
    </w:p>
    <w:p w:rsidR="000061E6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303871" w:rsidRPr="00634DD0">
        <w:rPr>
          <w:rFonts w:ascii="Liberation Serif" w:hAnsi="Liberation Serif" w:cs="Times New Roman"/>
          <w:sz w:val="28"/>
          <w:szCs w:val="28"/>
        </w:rPr>
        <w:t>Ф</w:t>
      </w:r>
      <w:r w:rsidR="00B51F48" w:rsidRPr="00634DD0">
        <w:rPr>
          <w:rFonts w:ascii="Liberation Serif" w:hAnsi="Liberation Serif" w:cs="Times New Roman"/>
          <w:sz w:val="28"/>
          <w:szCs w:val="28"/>
        </w:rPr>
        <w:t xml:space="preserve">инансовый отдел Администрации Махнёвского муниципального образования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</w:t>
      </w:r>
      <w:r w:rsidR="0030387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ых органов, осуществляющих функции и полномочия учредителя.</w:t>
      </w:r>
    </w:p>
    <w:p w:rsidR="0019697F" w:rsidRPr="00634DD0" w:rsidRDefault="0019697F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При утверждении в текущем году нового </w:t>
      </w:r>
      <w:r w:rsidR="00897AEF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задания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897AE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заданием.</w:t>
      </w:r>
    </w:p>
    <w:p w:rsidR="00F55E07" w:rsidRPr="00634DD0" w:rsidRDefault="0019697F" w:rsidP="00634DD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94"/>
      <w:bookmarkEnd w:id="5"/>
      <w:r w:rsidRPr="00634DD0">
        <w:rPr>
          <w:rFonts w:ascii="Liberation Serif" w:hAnsi="Liberation Serif" w:cs="Times New Roman"/>
          <w:sz w:val="28"/>
          <w:szCs w:val="28"/>
        </w:rPr>
        <w:t xml:space="preserve">37. </w:t>
      </w:r>
      <w:r w:rsidR="00897AE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ый орган,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897AE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при фактическом исполнении</w:t>
      </w:r>
      <w:r w:rsidR="00F55E07" w:rsidRPr="00634DD0">
        <w:rPr>
          <w:rFonts w:ascii="Liberation Serif" w:hAnsi="Liberation Serif"/>
        </w:rPr>
        <w:t xml:space="preserve"> </w:t>
      </w:r>
      <w:r w:rsidR="00E3445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F55E07" w:rsidRPr="00634DD0">
        <w:rPr>
          <w:rFonts w:ascii="Liberation Serif" w:hAnsi="Liberation Serif" w:cs="Times New Roman"/>
          <w:sz w:val="28"/>
          <w:szCs w:val="28"/>
        </w:rPr>
        <w:t xml:space="preserve">ого задания в меньшем объеме, чем это предусмотрено, или с качеством, не соответствующим требованиям к оказанию </w:t>
      </w:r>
      <w:r w:rsidR="00E3445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F55E07"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(выполнению работ), определенным в </w:t>
      </w:r>
      <w:r w:rsidR="00E3445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F55E07" w:rsidRPr="00634DD0">
        <w:rPr>
          <w:rFonts w:ascii="Liberation Serif" w:hAnsi="Liberation Serif" w:cs="Times New Roman"/>
          <w:sz w:val="28"/>
          <w:szCs w:val="28"/>
        </w:rPr>
        <w:t>ом задании.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В случае исполнения бюджетными учреждениями или автономными учреждениями </w:t>
      </w:r>
      <w:r w:rsidR="00C0496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в меньшем объеме, чем это предусмотрено, или с качеством, не соответствующим требованиям к оказанию </w:t>
      </w:r>
      <w:r w:rsidR="00C0496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(выполнению работ), определенным в </w:t>
      </w:r>
      <w:r w:rsidR="00C0496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ом задании, </w:t>
      </w:r>
      <w:r w:rsidR="00C0496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ый орган, осуществляющий функции и полномочия учредителя, не позднее 30 календарных дней после представления годового отчета об исполнении </w:t>
      </w:r>
      <w:r w:rsidR="00C04969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направляет письменное требование бюджетному учреждению или автономному учреждению о частичном или полном возврате субсидии на основании </w:t>
      </w:r>
      <w:hyperlink w:anchor="P1259" w:tooltip="ЗАКЛЮЧЕНИЕ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заключения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об объемах субсидии, подлежащей возврату (далее - заключение), по форме согласно приложению </w:t>
      </w:r>
      <w:r w:rsidR="00C04969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5 к настоящему Порядку.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Бюджетное учреждение или автономное учреждение в течение 10 рабочих дней с момента поступления заключения от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муниципально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го органа, осуществляющего функции и полномочия учредителя, обязано осуществить частичный или полный возврат предоставленной субсидии в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ме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стной бюджет.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заключаемым между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ым органом,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Форма соглашения о возврате субсидии на финансовое обеспечение выполнения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утверждается </w:t>
      </w:r>
      <w:r w:rsidR="00F273D1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Расходование в очередном году бюджетным учреждением или автономным учреждением не</w:t>
      </w:r>
      <w:r w:rsidRPr="00634DD0">
        <w:rPr>
          <w:rFonts w:ascii="Liberation Serif" w:hAnsi="Liberation Serif"/>
        </w:rPr>
        <w:t xml:space="preserve">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использованных в текущем финансовом году </w:t>
      </w: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остатков средств субсидии до рассмотрения годовых отчетов об исполнении </w:t>
      </w:r>
      <w:r w:rsidR="00493BD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</w:t>
      </w:r>
      <w:r w:rsidR="00493BD8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ым органом, осуществляющим функции и полномочия учредителя, не допускается.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38. Перевыполнение показателей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не влечет увеличения размера субсидии бюджетному учреждению или автономному учреждению. Расходы бюджетных учреждений и автономных учреждений на оказание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(выполнение работ) сверх установленных в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ом задании объемных показателей компенсируются за счет средств учреждения либо по решению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органа, осуществляющего функции и полномочия учредителя, за счет увеличения размера субсидии.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39. При досрочном прекращении выполнения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(невыполненных работ), подлежат перечислению бюджетными учреждениями или автономными учреждениями в соответствии с </w:t>
      </w:r>
      <w:hyperlink w:anchor="P194" w:tooltip="37. Государственный орган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государственного задания при факти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пунктом 37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0061E6" w:rsidRDefault="00F55E07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При досрочном прекращении выполнения </w:t>
      </w:r>
      <w:r w:rsidR="00C22C20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  <w:bookmarkStart w:id="6" w:name="P323"/>
      <w:bookmarkEnd w:id="6"/>
    </w:p>
    <w:p w:rsidR="000061E6" w:rsidRDefault="00247D50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40.Контроль за выполнением муниципального задания бюджетными или автономными учреждениями, казёнными учреждениями осуществляют соответственно органы, осуществляющие функции и полномочия учредителя, и главные распорядители средств местного бюджета, в ведении которых находятся казённые учреждения.     </w:t>
      </w:r>
    </w:p>
    <w:p w:rsidR="000061E6" w:rsidRDefault="009E2625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4</w:t>
      </w:r>
      <w:r w:rsidR="00247D50" w:rsidRPr="00634DD0">
        <w:rPr>
          <w:rFonts w:ascii="Liberation Serif" w:hAnsi="Liberation Serif" w:cs="Times New Roman"/>
          <w:sz w:val="28"/>
          <w:szCs w:val="28"/>
        </w:rPr>
        <w:t>1</w:t>
      </w:r>
      <w:r w:rsidRPr="00634DD0">
        <w:rPr>
          <w:rFonts w:ascii="Liberation Serif" w:hAnsi="Liberation Serif" w:cs="Times New Roman"/>
          <w:sz w:val="28"/>
          <w:szCs w:val="28"/>
        </w:rPr>
        <w:t xml:space="preserve">. </w:t>
      </w:r>
      <w:r w:rsidR="0076509C" w:rsidRPr="00634DD0">
        <w:rPr>
          <w:rFonts w:ascii="Liberation Serif" w:hAnsi="Liberation Serif" w:cs="Times New Roman"/>
          <w:sz w:val="28"/>
          <w:szCs w:val="28"/>
        </w:rPr>
        <w:t>Главный распорядитель средств местного бюджета</w:t>
      </w:r>
      <w:r w:rsidRPr="00634DD0">
        <w:rPr>
          <w:rFonts w:ascii="Liberation Serif" w:hAnsi="Liberation Serif" w:cs="Times New Roman"/>
          <w:sz w:val="28"/>
          <w:szCs w:val="28"/>
        </w:rPr>
        <w:t xml:space="preserve">, </w:t>
      </w:r>
      <w:r w:rsidR="002364AB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ый орган, осуществляющий функции и полномочия учредителя, ежегодно представляют в </w:t>
      </w:r>
      <w:r w:rsidR="00994DEA" w:rsidRPr="00634DD0">
        <w:rPr>
          <w:rFonts w:ascii="Liberation Serif" w:hAnsi="Liberation Serif" w:cs="Times New Roman"/>
          <w:sz w:val="28"/>
          <w:szCs w:val="28"/>
        </w:rPr>
        <w:t>Ф</w:t>
      </w:r>
      <w:r w:rsidR="0076509C" w:rsidRPr="00634DD0">
        <w:rPr>
          <w:rFonts w:ascii="Liberation Serif" w:hAnsi="Liberation Serif" w:cs="Times New Roman"/>
          <w:sz w:val="28"/>
          <w:szCs w:val="28"/>
        </w:rPr>
        <w:t>инансовый отдел Администрации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отчет о выполнении </w:t>
      </w:r>
      <w:r w:rsidR="00994DE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по оказанию </w:t>
      </w:r>
      <w:r w:rsidR="00994DEA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ых услуг (выполнению работ) в срок </w:t>
      </w:r>
      <w:r w:rsidR="003A28ED" w:rsidRPr="00634DD0">
        <w:rPr>
          <w:rFonts w:ascii="Liberation Serif" w:hAnsi="Liberation Serif" w:cs="Times New Roman"/>
          <w:sz w:val="28"/>
          <w:szCs w:val="28"/>
        </w:rPr>
        <w:t xml:space="preserve">до 01 марта года, следующего за отчётным 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и по форме, установленной </w:t>
      </w:r>
      <w:r w:rsidR="00370FC7" w:rsidRPr="00634DD0">
        <w:rPr>
          <w:rFonts w:ascii="Liberation Serif" w:hAnsi="Liberation Serif" w:cs="Times New Roman"/>
          <w:sz w:val="28"/>
          <w:szCs w:val="28"/>
        </w:rPr>
        <w:t>Финансовым отделом Администрации Махнёвского муниципального образования</w:t>
      </w:r>
      <w:r w:rsidRPr="00634DD0">
        <w:rPr>
          <w:rFonts w:ascii="Liberation Serif" w:hAnsi="Liberation Serif" w:cs="Times New Roman"/>
          <w:sz w:val="28"/>
          <w:szCs w:val="28"/>
        </w:rPr>
        <w:t>, с пояснительной запиской</w:t>
      </w:r>
      <w:r w:rsidR="00994DEA" w:rsidRPr="00634DD0">
        <w:rPr>
          <w:rFonts w:ascii="Liberation Serif" w:hAnsi="Liberation Serif" w:cs="Times New Roman"/>
          <w:sz w:val="28"/>
          <w:szCs w:val="28"/>
        </w:rPr>
        <w:t>.</w:t>
      </w:r>
    </w:p>
    <w:p w:rsidR="000061E6" w:rsidRDefault="00994DEA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CC4E24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CC4E24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 xml:space="preserve">ого задания и о возврате субсидии, подлежащей возврату в соответствии с </w:t>
      </w:r>
      <w:hyperlink w:anchor="P194" w:tooltip="37. Государственный орган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государственного задания при факти" w:history="1">
        <w:r w:rsidRPr="00634DD0">
          <w:rPr>
            <w:rFonts w:ascii="Liberation Serif" w:hAnsi="Liberation Serif" w:cs="Times New Roman"/>
            <w:color w:val="0000FF"/>
            <w:sz w:val="28"/>
            <w:szCs w:val="28"/>
          </w:rPr>
          <w:t>пунктом 37</w:t>
        </w:r>
      </w:hyperlink>
      <w:r w:rsidRPr="00634DD0"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0061E6" w:rsidRDefault="003A28ED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Отчёт о выполнении муниципального задания используется для планирования бюджетных ассигнований на оказание муниципальных услуг </w:t>
      </w:r>
      <w:r w:rsidR="00247D50" w:rsidRPr="00634DD0">
        <w:rPr>
          <w:rFonts w:ascii="Liberation Serif" w:hAnsi="Liberation Serif" w:cs="Times New Roman"/>
          <w:sz w:val="28"/>
          <w:szCs w:val="28"/>
        </w:rPr>
        <w:t>(выполнение работ) на очередной финансовый год и плановый период.</w:t>
      </w:r>
    </w:p>
    <w:p w:rsidR="003A28ED" w:rsidRPr="00634DD0" w:rsidRDefault="003A28ED" w:rsidP="000061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Показатели муниципального задания должны коррелироваться с соответствующими целевыми показателями муниципальных программ.</w:t>
      </w:r>
    </w:p>
    <w:p w:rsidR="006B310C" w:rsidRPr="00634DD0" w:rsidRDefault="006B310C" w:rsidP="00634DD0">
      <w:pPr>
        <w:pStyle w:val="ConsPlusNormal"/>
        <w:jc w:val="right"/>
        <w:outlineLvl w:val="1"/>
        <w:rPr>
          <w:rFonts w:ascii="Liberation Serif" w:hAnsi="Liberation Serif"/>
        </w:rPr>
      </w:pPr>
    </w:p>
    <w:p w:rsidR="00370FC7" w:rsidRDefault="00370FC7" w:rsidP="00634DD0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061E6" w:rsidRPr="00634DD0" w:rsidRDefault="000061E6" w:rsidP="00634DD0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6B310C" w:rsidRPr="00634DD0" w:rsidRDefault="006B310C" w:rsidP="00634DD0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E15619" w:rsidRPr="00634DD0">
        <w:rPr>
          <w:rFonts w:ascii="Liberation Serif" w:hAnsi="Liberation Serif" w:cs="Times New Roman"/>
          <w:sz w:val="28"/>
          <w:szCs w:val="28"/>
        </w:rPr>
        <w:t>№</w:t>
      </w:r>
      <w:r w:rsidRPr="00634DD0">
        <w:rPr>
          <w:rFonts w:ascii="Liberation Serif" w:hAnsi="Liberation Serif" w:cs="Times New Roman"/>
          <w:sz w:val="28"/>
          <w:szCs w:val="28"/>
        </w:rPr>
        <w:t xml:space="preserve"> 1</w:t>
      </w:r>
    </w:p>
    <w:p w:rsidR="006B310C" w:rsidRPr="00634DD0" w:rsidRDefault="006B310C" w:rsidP="00634DD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6B310C" w:rsidRPr="00634DD0" w:rsidRDefault="006B310C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B310C" w:rsidRPr="00634DD0" w:rsidRDefault="006B310C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Форма</w:t>
      </w:r>
    </w:p>
    <w:p w:rsidR="006B310C" w:rsidRPr="00634DD0" w:rsidRDefault="006B310C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B310C" w:rsidRPr="00634DD0" w:rsidRDefault="002B7E9F" w:rsidP="00634DD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7" w:name="P363"/>
      <w:bookmarkEnd w:id="7"/>
      <w:r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="006B310C" w:rsidRPr="00634DD0">
        <w:rPr>
          <w:rFonts w:ascii="Liberation Serif" w:hAnsi="Liberation Serif" w:cs="Times New Roman"/>
          <w:sz w:val="28"/>
          <w:szCs w:val="28"/>
        </w:rPr>
        <w:t>ОЕ ЗАДАНИЕ</w:t>
      </w:r>
    </w:p>
    <w:p w:rsidR="006B310C" w:rsidRPr="00634DD0" w:rsidRDefault="006B310C" w:rsidP="00634DD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на 20__ - 20__ годы</w:t>
      </w:r>
    </w:p>
    <w:p w:rsidR="006B310C" w:rsidRPr="00634DD0" w:rsidRDefault="006B310C" w:rsidP="00634DD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B310C" w:rsidRPr="00634DD0" w:rsidRDefault="006B310C" w:rsidP="00634DD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 xml:space="preserve">Наименование </w:t>
      </w:r>
      <w:r w:rsidR="002B7E9F" w:rsidRPr="00634DD0">
        <w:rPr>
          <w:rFonts w:ascii="Liberation Serif" w:hAnsi="Liberation Serif" w:cs="Times New Roman"/>
          <w:sz w:val="28"/>
          <w:szCs w:val="28"/>
        </w:rPr>
        <w:t>муниципальн</w:t>
      </w:r>
      <w:r w:rsidRPr="00634DD0">
        <w:rPr>
          <w:rFonts w:ascii="Liberation Serif" w:hAnsi="Liberation Serif" w:cs="Times New Roman"/>
          <w:sz w:val="28"/>
          <w:szCs w:val="28"/>
        </w:rPr>
        <w:t>ого учреждения</w:t>
      </w:r>
      <w:r w:rsidR="00A950DF" w:rsidRPr="00634DD0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</w:p>
    <w:p w:rsidR="006B310C" w:rsidRPr="00634DD0" w:rsidRDefault="006B310C" w:rsidP="00634DD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34DD0">
        <w:rPr>
          <w:rFonts w:ascii="Liberation Serif" w:hAnsi="Liberation Serif" w:cs="Times New Roman"/>
          <w:sz w:val="28"/>
          <w:szCs w:val="28"/>
        </w:rPr>
        <w:t>___________________________________________</w:t>
      </w:r>
      <w:r w:rsidR="000061E6"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6B310C" w:rsidRPr="00634DD0" w:rsidRDefault="006B310C" w:rsidP="00634DD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A4A34" w:rsidRPr="00634DD0" w:rsidRDefault="009A4A34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  <w:sectPr w:rsidR="00A950DF" w:rsidRPr="00634DD0" w:rsidSect="00634DD0">
          <w:pgSz w:w="11906" w:h="16838"/>
          <w:pgMar w:top="567" w:right="991" w:bottom="426" w:left="1418" w:header="708" w:footer="708" w:gutter="0"/>
          <w:cols w:space="708"/>
          <w:docGrid w:linePitch="360"/>
        </w:sectPr>
      </w:pP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lastRenderedPageBreak/>
        <w:t xml:space="preserve"> Часть 1. Сведения об оказываемых </w:t>
      </w:r>
      <w:r w:rsidR="00710317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ых услугах </w:t>
      </w:r>
      <w:hyperlink w:anchor="P670" w:tooltip="1 Формируется при установлении государственного задания на оказание государственной услуги (услуг) и содержит требования к оказанию государственной услуги (услуг) раздельно по каждой из государственных услуг с указанием порядкового номера раздела." w:history="1">
        <w:r w:rsidRPr="00634DD0">
          <w:rPr>
            <w:rFonts w:ascii="Liberation Serif" w:hAnsi="Liberation Serif"/>
            <w:color w:val="0000FF"/>
          </w:rPr>
          <w:t>1</w:t>
        </w:r>
      </w:hyperlink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                               Раздел _____</w:t>
      </w: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1. Характеристики государственной услуги.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4122E2" w:rsidRPr="00634DD0" w:rsidTr="000061E6">
        <w:trPr>
          <w:trHeight w:val="637"/>
        </w:trPr>
        <w:tc>
          <w:tcPr>
            <w:tcW w:w="2608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</w:t>
            </w:r>
            <w:r w:rsidR="00710317" w:rsidRPr="00634DD0">
              <w:rPr>
                <w:rFonts w:ascii="Liberation Serif" w:hAnsi="Liberation Serif"/>
              </w:rPr>
              <w:t>муниципальн</w:t>
            </w:r>
            <w:r w:rsidRPr="00634DD0">
              <w:rPr>
                <w:rFonts w:ascii="Liberation Serif" w:hAnsi="Liberation Serif"/>
              </w:rPr>
              <w:t>ой услуги</w:t>
            </w:r>
          </w:p>
        </w:tc>
        <w:tc>
          <w:tcPr>
            <w:tcW w:w="1928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Уникальный номер реестровой записи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Показатель, характеризующий содержание </w:t>
            </w:r>
            <w:r w:rsidR="00710317" w:rsidRPr="00634DD0">
              <w:rPr>
                <w:rFonts w:ascii="Liberation Serif" w:hAnsi="Liberation Serif"/>
              </w:rPr>
              <w:t>муниципальн</w:t>
            </w:r>
            <w:r w:rsidRPr="00634DD0">
              <w:rPr>
                <w:rFonts w:ascii="Liberation Serif" w:hAnsi="Liberation Serif"/>
              </w:rPr>
              <w:t>ой услуги (по справочникам)</w:t>
            </w:r>
          </w:p>
        </w:tc>
        <w:tc>
          <w:tcPr>
            <w:tcW w:w="3968" w:type="dxa"/>
            <w:gridSpan w:val="2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Показатель, характеризующий условия (формы) оказания </w:t>
            </w:r>
            <w:r w:rsidR="00710317" w:rsidRPr="00634DD0">
              <w:rPr>
                <w:rFonts w:ascii="Liberation Serif" w:hAnsi="Liberation Serif"/>
              </w:rPr>
              <w:t>муниципальн</w:t>
            </w:r>
            <w:r w:rsidRPr="00634DD0">
              <w:rPr>
                <w:rFonts w:ascii="Liberation Serif" w:hAnsi="Liberation Serif"/>
              </w:rPr>
              <w:t>ой услуги (по справочникам)</w:t>
            </w:r>
          </w:p>
        </w:tc>
      </w:tr>
      <w:tr w:rsidR="004122E2" w:rsidRPr="00634DD0" w:rsidTr="00717A14">
        <w:tc>
          <w:tcPr>
            <w:tcW w:w="2608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1" w:tooltip="2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</w:tr>
      <w:tr w:rsidR="004122E2" w:rsidRPr="00634DD0" w:rsidTr="00717A14">
        <w:tc>
          <w:tcPr>
            <w:tcW w:w="2608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928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4122E2" w:rsidRPr="00634DD0" w:rsidTr="00717A14">
        <w:tc>
          <w:tcPr>
            <w:tcW w:w="260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2. Категории потребителей </w:t>
      </w:r>
      <w:r w:rsidR="00710317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 __________________________</w:t>
      </w: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3. Показатели, характеризующие объем и качество </w:t>
      </w:r>
      <w:r w:rsidR="00DE6A6B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услуги:</w:t>
      </w:r>
    </w:p>
    <w:p w:rsidR="004122E2" w:rsidRPr="00634DD0" w:rsidRDefault="004122E2" w:rsidP="00634DD0">
      <w:pPr>
        <w:pStyle w:val="ConsPlusNonformat"/>
        <w:jc w:val="both"/>
        <w:rPr>
          <w:rFonts w:ascii="Liberation Serif" w:hAnsi="Liberation Serif"/>
        </w:rPr>
      </w:pPr>
      <w:bookmarkStart w:id="8" w:name="P407"/>
      <w:bookmarkEnd w:id="8"/>
      <w:r w:rsidRPr="00634DD0">
        <w:rPr>
          <w:rFonts w:ascii="Liberation Serif" w:hAnsi="Liberation Serif"/>
        </w:rPr>
        <w:t xml:space="preserve">3.1. Показатели, характеризующие качество </w:t>
      </w:r>
      <w:r w:rsidR="00DE6A6B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услуги.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4122E2" w:rsidRPr="00634DD0" w:rsidTr="00717A14">
        <w:tc>
          <w:tcPr>
            <w:tcW w:w="2111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673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634DD0">
                <w:rPr>
                  <w:rFonts w:ascii="Liberation Serif" w:hAnsi="Liberation Serif"/>
                  <w:color w:val="0000FF"/>
                </w:rPr>
                <w:t>4</w:t>
              </w:r>
            </w:hyperlink>
          </w:p>
        </w:tc>
      </w:tr>
      <w:tr w:rsidR="004122E2" w:rsidRPr="00634DD0" w:rsidTr="00717A14">
        <w:tc>
          <w:tcPr>
            <w:tcW w:w="2111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66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98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1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672" w:tooltip="3 Заполняется в соответствии с кодом, указанным в общероссийском или региональном перечне (при наличии)." w:history="1">
              <w:r w:rsidRPr="00634DD0">
                <w:rPr>
                  <w:rFonts w:ascii="Liberation Serif" w:hAnsi="Liberation Serif"/>
                  <w:color w:val="0000FF"/>
                </w:rPr>
                <w:t>3</w:t>
              </w:r>
            </w:hyperlink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 (очередной год)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2268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211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966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4122E2" w:rsidRPr="00634DD0" w:rsidTr="00717A14">
        <w:tc>
          <w:tcPr>
            <w:tcW w:w="211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66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211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66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211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66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3.2. Показатели, характеризующие объем </w:t>
      </w:r>
      <w:r w:rsidR="00DE6A6B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услуги.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4122E2" w:rsidRPr="00634DD0" w:rsidTr="00717A14">
        <w:tc>
          <w:tcPr>
            <w:tcW w:w="1644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показателя </w:t>
            </w:r>
            <w:hyperlink w:anchor="P674" w:tooltip="5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676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634DD0">
                <w:rPr>
                  <w:rFonts w:ascii="Liberation Serif" w:hAnsi="Liberation Serif"/>
                  <w:color w:val="0000FF"/>
                </w:rPr>
                <w:t>7</w:t>
              </w:r>
            </w:hyperlink>
          </w:p>
        </w:tc>
      </w:tr>
      <w:tr w:rsidR="004122E2" w:rsidRPr="00634DD0" w:rsidTr="00717A14">
        <w:tc>
          <w:tcPr>
            <w:tcW w:w="1644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674" w:tooltip="5 Заполняется в соответствии с общероссийским или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2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675" w:tooltip="6 Заполняется в соответствии с кодом, указанным в общероссийском или региональном перечне (при наличии)." w:history="1">
              <w:r w:rsidRPr="00634DD0">
                <w:rPr>
                  <w:rFonts w:ascii="Liberation Serif" w:hAnsi="Liberation Serif"/>
                  <w:color w:val="0000FF"/>
                </w:rPr>
                <w:t>6</w:t>
              </w:r>
            </w:hyperlink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 (очередной год)</w:t>
            </w:r>
          </w:p>
        </w:tc>
        <w:tc>
          <w:tcPr>
            <w:tcW w:w="119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 (очередной год)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531" w:type="dxa"/>
            <w:vMerge/>
          </w:tcPr>
          <w:p w:rsidR="004122E2" w:rsidRPr="00634DD0" w:rsidRDefault="004122E2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164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24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19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9</w:t>
            </w:r>
          </w:p>
        </w:tc>
        <w:tc>
          <w:tcPr>
            <w:tcW w:w="153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10</w:t>
            </w:r>
          </w:p>
        </w:tc>
      </w:tr>
      <w:tr w:rsidR="004122E2" w:rsidRPr="00634DD0" w:rsidTr="00717A14">
        <w:tc>
          <w:tcPr>
            <w:tcW w:w="164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  <w:sectPr w:rsidR="00A950DF" w:rsidRPr="00634DD0" w:rsidSect="000061E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474"/>
        <w:gridCol w:w="1361"/>
        <w:gridCol w:w="1361"/>
        <w:gridCol w:w="3855"/>
      </w:tblGrid>
      <w:tr w:rsidR="004122E2" w:rsidRPr="00634DD0" w:rsidTr="00717A14">
        <w:tc>
          <w:tcPr>
            <w:tcW w:w="9015" w:type="dxa"/>
            <w:gridSpan w:val="5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Нормативный правовой акт</w:t>
            </w:r>
          </w:p>
        </w:tc>
      </w:tr>
      <w:tr w:rsidR="004122E2" w:rsidRPr="00634DD0" w:rsidTr="00717A14">
        <w:tc>
          <w:tcPr>
            <w:tcW w:w="96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вид</w:t>
            </w:r>
          </w:p>
        </w:tc>
        <w:tc>
          <w:tcPr>
            <w:tcW w:w="147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принявший орган</w:t>
            </w: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дата</w:t>
            </w: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номер</w:t>
            </w:r>
          </w:p>
        </w:tc>
        <w:tc>
          <w:tcPr>
            <w:tcW w:w="385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</w:t>
            </w:r>
          </w:p>
        </w:tc>
      </w:tr>
      <w:tr w:rsidR="004122E2" w:rsidRPr="00634DD0" w:rsidTr="00717A14">
        <w:tc>
          <w:tcPr>
            <w:tcW w:w="96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474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385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</w:tr>
      <w:tr w:rsidR="004122E2" w:rsidRPr="00634DD0" w:rsidTr="00717A14">
        <w:tc>
          <w:tcPr>
            <w:tcW w:w="96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5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96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5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22E2" w:rsidRPr="00634DD0" w:rsidTr="00717A14">
        <w:tc>
          <w:tcPr>
            <w:tcW w:w="96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5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5. Порядок оказания </w:t>
      </w:r>
      <w:r w:rsidR="00F50624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услуги:</w:t>
      </w:r>
    </w:p>
    <w:p w:rsidR="004122E2" w:rsidRPr="00634DD0" w:rsidRDefault="004122E2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5.1. Нормативные правовые акты, регулирующие порядок оказания </w:t>
      </w:r>
      <w:r w:rsidR="00F50624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 (наименование, номер и дата нормативного правового акта):</w:t>
      </w:r>
    </w:p>
    <w:p w:rsidR="004122E2" w:rsidRPr="00634DD0" w:rsidRDefault="004122E2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1) _______________________________________________________;</w:t>
      </w:r>
    </w:p>
    <w:p w:rsidR="004122E2" w:rsidRPr="00634DD0" w:rsidRDefault="004122E2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2) _______________________________________________________.</w:t>
      </w:r>
    </w:p>
    <w:p w:rsidR="004122E2" w:rsidRPr="00634DD0" w:rsidRDefault="004122E2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5.2. Порядок информирования потенциальных потребителей </w:t>
      </w:r>
      <w:r w:rsidR="00F50624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ой услуги.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005"/>
        <w:gridCol w:w="2948"/>
      </w:tblGrid>
      <w:tr w:rsidR="004122E2" w:rsidRPr="00634DD0" w:rsidTr="00717A14">
        <w:tc>
          <w:tcPr>
            <w:tcW w:w="30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Способ информирования</w:t>
            </w:r>
          </w:p>
        </w:tc>
        <w:tc>
          <w:tcPr>
            <w:tcW w:w="300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Состав размещаемой информации</w:t>
            </w:r>
          </w:p>
        </w:tc>
        <w:tc>
          <w:tcPr>
            <w:tcW w:w="2948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Частота обновления информации</w:t>
            </w:r>
          </w:p>
        </w:tc>
      </w:tr>
      <w:tr w:rsidR="004122E2" w:rsidRPr="00634DD0" w:rsidTr="00717A14">
        <w:tc>
          <w:tcPr>
            <w:tcW w:w="3061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3005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2948" w:type="dxa"/>
          </w:tcPr>
          <w:p w:rsidR="004122E2" w:rsidRPr="00634DD0" w:rsidRDefault="004122E2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</w:tr>
      <w:tr w:rsidR="004122E2" w:rsidRPr="00634DD0" w:rsidTr="00717A14">
        <w:tc>
          <w:tcPr>
            <w:tcW w:w="3061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5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48" w:type="dxa"/>
          </w:tcPr>
          <w:p w:rsidR="004122E2" w:rsidRPr="00634DD0" w:rsidRDefault="004122E2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rmal"/>
        <w:jc w:val="center"/>
        <w:outlineLvl w:val="2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Часть 2. Сведения о выполняемых работах </w:t>
      </w:r>
      <w:r w:rsidR="0041618E" w:rsidRPr="00634DD0">
        <w:rPr>
          <w:rFonts w:ascii="Liberation Serif" w:hAnsi="Liberation Serif"/>
        </w:rPr>
        <w:t>8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Раздел ____</w:t>
      </w: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</w:p>
    <w:p w:rsidR="004122E2" w:rsidRPr="00634DD0" w:rsidRDefault="004122E2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1. Характеристики работы.</w:t>
      </w:r>
    </w:p>
    <w:p w:rsidR="00A950DF" w:rsidRPr="00634DD0" w:rsidRDefault="00A950DF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41618E" w:rsidRPr="00634DD0" w:rsidRDefault="0041618E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  <w:sectPr w:rsidR="0041618E" w:rsidRPr="00634DD0" w:rsidSect="00853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41618E" w:rsidRPr="00634DD0" w:rsidTr="00717A14">
        <w:tc>
          <w:tcPr>
            <w:tcW w:w="2608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lastRenderedPageBreak/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Уникальный номер реестровой записи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1618E" w:rsidRPr="00634DD0" w:rsidTr="00717A14">
        <w:tc>
          <w:tcPr>
            <w:tcW w:w="2608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28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_____________</w:t>
            </w:r>
          </w:p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 </w:t>
            </w:r>
            <w:hyperlink w:anchor="P678" w:tooltip="9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9</w:t>
              </w:r>
            </w:hyperlink>
            <w:r w:rsidRPr="00634DD0">
              <w:rPr>
                <w:rFonts w:ascii="Liberation Serif" w:hAnsi="Liberation Serif"/>
              </w:rPr>
              <w:t>)</w:t>
            </w:r>
          </w:p>
        </w:tc>
      </w:tr>
      <w:tr w:rsidR="0041618E" w:rsidRPr="00634DD0" w:rsidTr="00717A14">
        <w:tc>
          <w:tcPr>
            <w:tcW w:w="2608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928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41618E" w:rsidRPr="00634DD0" w:rsidTr="00717A14">
        <w:tc>
          <w:tcPr>
            <w:tcW w:w="2608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618E" w:rsidRPr="00634DD0" w:rsidRDefault="0041618E" w:rsidP="00634DD0">
      <w:pPr>
        <w:pStyle w:val="ConsPlusNormal"/>
        <w:jc w:val="both"/>
        <w:rPr>
          <w:rFonts w:ascii="Liberation Serif" w:hAnsi="Liberation Serif"/>
        </w:rPr>
      </w:pPr>
    </w:p>
    <w:p w:rsidR="0041618E" w:rsidRPr="00634DD0" w:rsidRDefault="0041618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2. Категории потребителей работы __________________________________________</w:t>
      </w:r>
    </w:p>
    <w:p w:rsidR="0041618E" w:rsidRPr="00634DD0" w:rsidRDefault="0041618E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 Показатели, характеризующие объем и качество работы:</w:t>
      </w:r>
    </w:p>
    <w:p w:rsidR="0041618E" w:rsidRPr="00634DD0" w:rsidRDefault="0041618E" w:rsidP="00634DD0">
      <w:pPr>
        <w:pStyle w:val="ConsPlusNormal"/>
        <w:spacing w:before="200"/>
        <w:jc w:val="both"/>
        <w:rPr>
          <w:rFonts w:ascii="Liberation Serif" w:hAnsi="Liberation Serif"/>
        </w:rPr>
      </w:pPr>
      <w:bookmarkStart w:id="9" w:name="P566"/>
      <w:bookmarkEnd w:id="9"/>
      <w:r w:rsidRPr="00634DD0">
        <w:rPr>
          <w:rFonts w:ascii="Liberation Serif" w:hAnsi="Liberation Serif"/>
        </w:rPr>
        <w:t>3.1. Показатели, характеризующие качество работы.</w:t>
      </w:r>
    </w:p>
    <w:p w:rsidR="0041618E" w:rsidRPr="00634DD0" w:rsidRDefault="0041618E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41618E" w:rsidRPr="00634DD0" w:rsidTr="00717A14">
        <w:tc>
          <w:tcPr>
            <w:tcW w:w="2551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680" w:tooltip="11 Указываются 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." w:history="1">
              <w:r w:rsidRPr="00634DD0">
                <w:rPr>
                  <w:rFonts w:ascii="Liberation Serif" w:hAnsi="Liberation Serif"/>
                  <w:color w:val="0000FF"/>
                </w:rPr>
                <w:t>11</w:t>
              </w:r>
            </w:hyperlink>
          </w:p>
        </w:tc>
      </w:tr>
      <w:tr w:rsidR="0041618E" w:rsidRPr="00634DD0" w:rsidTr="00717A14">
        <w:tc>
          <w:tcPr>
            <w:tcW w:w="2551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3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679" w:tooltip="10 Заполняется в соответствии с кодом, указанным в региональном перечне (при наличии)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 (очередной год)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2268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41618E" w:rsidRPr="00634DD0" w:rsidTr="00717A14">
        <w:tc>
          <w:tcPr>
            <w:tcW w:w="2551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2381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41618E" w:rsidRPr="00634DD0" w:rsidTr="00717A14">
        <w:tc>
          <w:tcPr>
            <w:tcW w:w="255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8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618E" w:rsidRPr="00634DD0" w:rsidTr="00717A14">
        <w:tc>
          <w:tcPr>
            <w:tcW w:w="255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8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1618E" w:rsidRPr="00634DD0" w:rsidTr="00717A14">
        <w:tc>
          <w:tcPr>
            <w:tcW w:w="255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8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1618E" w:rsidRPr="00634DD0" w:rsidRDefault="0041618E" w:rsidP="00634DD0">
      <w:pPr>
        <w:pStyle w:val="ConsPlusNormal"/>
        <w:jc w:val="both"/>
        <w:rPr>
          <w:rFonts w:ascii="Liberation Serif" w:hAnsi="Liberation Serif"/>
        </w:rPr>
      </w:pPr>
    </w:p>
    <w:p w:rsidR="0041618E" w:rsidRPr="000061E6" w:rsidRDefault="0041618E" w:rsidP="000061E6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3.2. Показатели, характеризующие объем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41618E" w:rsidRPr="00634DD0" w:rsidTr="00717A14">
        <w:tc>
          <w:tcPr>
            <w:tcW w:w="2494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показателя </w:t>
            </w:r>
            <w:hyperlink w:anchor="P681" w:tooltip="12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683" w:tooltip="14 Указывается допустимое (возможное) отклонение от установленного показателя объема работы, в пределах которого государственное задание считается выполненным (процентов). Если единицей объема работы является работа в целом, показатель не указывается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</w:tr>
      <w:tr w:rsidR="0041618E" w:rsidRPr="00634DD0" w:rsidTr="00717A14">
        <w:tc>
          <w:tcPr>
            <w:tcW w:w="2494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681" w:tooltip="12 Заполняется в соответствии с региональным перечнем." w:history="1">
              <w:r w:rsidRPr="00634DD0">
                <w:rPr>
                  <w:rFonts w:ascii="Liberation Serif" w:hAnsi="Liberation Serif"/>
                  <w:color w:val="0000FF"/>
                </w:rPr>
                <w:t>12</w:t>
              </w:r>
            </w:hyperlink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4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682" w:tooltip="13 Заполняется в соответствии с кодом, указанным в региональном перечне (при наличии)." w:history="1">
              <w:r w:rsidRPr="00634DD0">
                <w:rPr>
                  <w:rFonts w:ascii="Liberation Serif" w:hAnsi="Liberation Serif"/>
                  <w:color w:val="0000FF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 (очередной год)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20__ год</w:t>
            </w:r>
          </w:p>
        </w:tc>
        <w:tc>
          <w:tcPr>
            <w:tcW w:w="1814" w:type="dxa"/>
            <w:vMerge/>
          </w:tcPr>
          <w:p w:rsidR="0041618E" w:rsidRPr="00634DD0" w:rsidRDefault="0041618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41618E" w:rsidRPr="00634DD0" w:rsidTr="00717A14">
        <w:tc>
          <w:tcPr>
            <w:tcW w:w="249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814" w:type="dxa"/>
          </w:tcPr>
          <w:p w:rsidR="0041618E" w:rsidRPr="00634DD0" w:rsidRDefault="0041618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</w:tr>
      <w:tr w:rsidR="0041618E" w:rsidRPr="00634DD0" w:rsidTr="00717A14">
        <w:tc>
          <w:tcPr>
            <w:tcW w:w="249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41618E" w:rsidRPr="00634DD0" w:rsidRDefault="0041618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C1439" w:rsidRPr="00634DD0" w:rsidRDefault="00DC1439" w:rsidP="00634DD0">
      <w:pPr>
        <w:tabs>
          <w:tab w:val="left" w:pos="945"/>
        </w:tabs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DC1439" w:rsidRPr="00634DD0" w:rsidRDefault="00DC1439" w:rsidP="00634DD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DC1439" w:rsidRPr="00634DD0" w:rsidRDefault="00DC1439" w:rsidP="00634DD0">
      <w:pPr>
        <w:tabs>
          <w:tab w:val="left" w:pos="2220"/>
        </w:tabs>
        <w:spacing w:line="240" w:lineRule="auto"/>
        <w:rPr>
          <w:rFonts w:ascii="Liberation Serif" w:hAnsi="Liberation Serif" w:cs="Times New Roman"/>
          <w:sz w:val="28"/>
          <w:szCs w:val="28"/>
        </w:rPr>
        <w:sectPr w:rsidR="00DC1439" w:rsidRPr="00634DD0" w:rsidSect="000061E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DC1439" w:rsidRPr="00634DD0" w:rsidRDefault="00DC1439" w:rsidP="00634DD0">
      <w:pPr>
        <w:pStyle w:val="ConsPlusNormal"/>
        <w:jc w:val="center"/>
        <w:outlineLvl w:val="2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lastRenderedPageBreak/>
        <w:t xml:space="preserve">Часть 3. Прочие сведения о </w:t>
      </w:r>
      <w:r w:rsidR="00787F3A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ом задании </w:t>
      </w:r>
      <w:hyperlink w:anchor="P684" w:tooltip="15 Заполняется в целом по государственному заданию." w:history="1">
        <w:r w:rsidRPr="00634DD0">
          <w:rPr>
            <w:rFonts w:ascii="Liberation Serif" w:hAnsi="Liberation Serif"/>
            <w:color w:val="0000FF"/>
          </w:rPr>
          <w:t>15</w:t>
        </w:r>
      </w:hyperlink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1.  Основания  (условия  и  порядок)  для досрочного прекращения выполнения</w:t>
      </w:r>
    </w:p>
    <w:p w:rsidR="00DC1439" w:rsidRPr="00634DD0" w:rsidRDefault="00787F3A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муниципальн</w:t>
      </w:r>
      <w:r w:rsidR="00DC1439" w:rsidRPr="00634DD0">
        <w:rPr>
          <w:rFonts w:ascii="Liberation Serif" w:hAnsi="Liberation Serif"/>
        </w:rPr>
        <w:t>ого задания __________________________________________________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2.  Иная  информация,  необходимая для выполнения (контроля за выполнением)</w:t>
      </w:r>
    </w:p>
    <w:p w:rsidR="00DC1439" w:rsidRPr="00634DD0" w:rsidRDefault="00787F3A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муниципальн</w:t>
      </w:r>
      <w:r w:rsidR="00DC1439" w:rsidRPr="00634DD0">
        <w:rPr>
          <w:rFonts w:ascii="Liberation Serif" w:hAnsi="Liberation Serif"/>
        </w:rPr>
        <w:t>ого задания __________________________________________________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3. Порядок контроля за выполнением </w:t>
      </w:r>
      <w:r w:rsidR="00787F3A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ого задания.</w:t>
      </w: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871"/>
        <w:gridCol w:w="5896"/>
      </w:tblGrid>
      <w:tr w:rsidR="00DC1439" w:rsidRPr="00634DD0" w:rsidTr="00717A14">
        <w:tc>
          <w:tcPr>
            <w:tcW w:w="1247" w:type="dxa"/>
          </w:tcPr>
          <w:p w:rsidR="00DC1439" w:rsidRPr="00634DD0" w:rsidRDefault="00DC1439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1871" w:type="dxa"/>
          </w:tcPr>
          <w:p w:rsidR="00DC1439" w:rsidRPr="00634DD0" w:rsidRDefault="00DC1439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5896" w:type="dxa"/>
          </w:tcPr>
          <w:p w:rsidR="00DC1439" w:rsidRPr="00634DD0" w:rsidRDefault="00567013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М</w:t>
            </w:r>
            <w:r w:rsidR="00787F3A" w:rsidRPr="00634DD0">
              <w:rPr>
                <w:rFonts w:ascii="Liberation Serif" w:hAnsi="Liberation Serif"/>
              </w:rPr>
              <w:t>униципальн</w:t>
            </w:r>
            <w:r w:rsidRPr="00634DD0">
              <w:rPr>
                <w:rFonts w:ascii="Liberation Serif" w:hAnsi="Liberation Serif"/>
              </w:rPr>
              <w:t>ые о</w:t>
            </w:r>
            <w:r w:rsidR="00DC1439" w:rsidRPr="00634DD0">
              <w:rPr>
                <w:rFonts w:ascii="Liberation Serif" w:hAnsi="Liberation Serif"/>
              </w:rPr>
              <w:t xml:space="preserve">рганы, осуществляющие контроль за выполнением </w:t>
            </w:r>
            <w:r w:rsidR="00787F3A" w:rsidRPr="00634DD0">
              <w:rPr>
                <w:rFonts w:ascii="Liberation Serif" w:hAnsi="Liberation Serif"/>
              </w:rPr>
              <w:t>муниципальн</w:t>
            </w:r>
            <w:r w:rsidR="00DC1439" w:rsidRPr="00634DD0">
              <w:rPr>
                <w:rFonts w:ascii="Liberation Serif" w:hAnsi="Liberation Serif"/>
              </w:rPr>
              <w:t>ого задания</w:t>
            </w:r>
          </w:p>
        </w:tc>
      </w:tr>
      <w:tr w:rsidR="00DC1439" w:rsidRPr="00634DD0" w:rsidTr="00717A14">
        <w:tc>
          <w:tcPr>
            <w:tcW w:w="1247" w:type="dxa"/>
          </w:tcPr>
          <w:p w:rsidR="00DC1439" w:rsidRPr="00634DD0" w:rsidRDefault="00DC1439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871" w:type="dxa"/>
          </w:tcPr>
          <w:p w:rsidR="00DC1439" w:rsidRPr="00634DD0" w:rsidRDefault="00DC1439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5896" w:type="dxa"/>
          </w:tcPr>
          <w:p w:rsidR="00DC1439" w:rsidRPr="00634DD0" w:rsidRDefault="00DC1439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</w:tr>
      <w:tr w:rsidR="00DC1439" w:rsidRPr="00634DD0" w:rsidTr="00717A14">
        <w:tc>
          <w:tcPr>
            <w:tcW w:w="1247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896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DC1439" w:rsidRPr="00634DD0" w:rsidTr="00717A14">
        <w:tc>
          <w:tcPr>
            <w:tcW w:w="1247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896" w:type="dxa"/>
          </w:tcPr>
          <w:p w:rsidR="00DC1439" w:rsidRPr="00634DD0" w:rsidRDefault="00DC1439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4. Требования к отчетности о выполнении </w:t>
      </w:r>
      <w:r w:rsidR="00567013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ого задания: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4.1.  Периодичность  представления  отчетов  о  выполнении </w:t>
      </w:r>
      <w:r w:rsidR="00567013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ого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задания: __________________________________________________________________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4.2. Сроки представления отчетов о выполнении </w:t>
      </w:r>
      <w:r w:rsidR="00567013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ого задания: 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4.3. Иные требования к отчетности о выполнении </w:t>
      </w:r>
      <w:r w:rsidR="00567013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ого задания: 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5. Иные показатели, связанные с выполнением </w:t>
      </w:r>
      <w:r w:rsidR="00567013" w:rsidRPr="00634DD0">
        <w:rPr>
          <w:rFonts w:ascii="Liberation Serif" w:hAnsi="Liberation Serif"/>
        </w:rPr>
        <w:t>муниципально</w:t>
      </w:r>
      <w:r w:rsidRPr="00634DD0">
        <w:rPr>
          <w:rFonts w:ascii="Liberation Serif" w:hAnsi="Liberation Serif"/>
        </w:rPr>
        <w:t xml:space="preserve">го задания </w:t>
      </w:r>
      <w:hyperlink w:anchor="P685" w:tooltip="16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ГРБС либо государств" w:history="1">
        <w:r w:rsidRPr="00634DD0">
          <w:rPr>
            <w:rFonts w:ascii="Liberation Serif" w:hAnsi="Liberation Serif"/>
            <w:color w:val="0000FF"/>
          </w:rPr>
          <w:t>16</w:t>
        </w:r>
      </w:hyperlink>
      <w:r w:rsidRPr="00634DD0">
        <w:rPr>
          <w:rFonts w:ascii="Liberation Serif" w:hAnsi="Liberation Serif"/>
        </w:rPr>
        <w:t xml:space="preserve"> 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10" w:name="P670"/>
      <w:bookmarkEnd w:id="10"/>
      <w:r w:rsidRPr="00634DD0">
        <w:rPr>
          <w:rFonts w:ascii="Liberation Serif" w:hAnsi="Liberation Serif"/>
        </w:rPr>
        <w:t xml:space="preserve">1 Формируется при установлении </w:t>
      </w:r>
      <w:r w:rsidR="009C591D" w:rsidRPr="00634DD0">
        <w:rPr>
          <w:rFonts w:ascii="Liberation Serif" w:hAnsi="Liberation Serif"/>
        </w:rPr>
        <w:t>муниципаль</w:t>
      </w:r>
      <w:r w:rsidRPr="00634DD0">
        <w:rPr>
          <w:rFonts w:ascii="Liberation Serif" w:hAnsi="Liberation Serif"/>
        </w:rPr>
        <w:t xml:space="preserve">ного задания на оказание </w:t>
      </w:r>
      <w:r w:rsidR="00567013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ой услуги (услуг) и содержит требования к оказанию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ой услуги (услуг) раздельно по каждой из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ых услуг с указанием порядкового номера раздела.</w:t>
      </w:r>
    </w:p>
    <w:p w:rsidR="00DC1439" w:rsidRPr="00634DD0" w:rsidRDefault="00DC1439" w:rsidP="00634DD0">
      <w:pPr>
        <w:pStyle w:val="ConsPlusNormal"/>
        <w:spacing w:before="200" w:after="200"/>
        <w:ind w:firstLine="540"/>
        <w:contextualSpacing/>
        <w:jc w:val="both"/>
        <w:rPr>
          <w:rFonts w:ascii="Liberation Serif" w:hAnsi="Liberation Serif"/>
        </w:rPr>
      </w:pPr>
      <w:bookmarkStart w:id="11" w:name="P671"/>
      <w:bookmarkEnd w:id="11"/>
      <w:r w:rsidRPr="00634DD0">
        <w:rPr>
          <w:rFonts w:ascii="Liberation Serif" w:hAnsi="Liberation Serif"/>
        </w:rPr>
        <w:t>2 Заполняется в соответствии с общероссийским или региональным перечнем.</w:t>
      </w:r>
    </w:p>
    <w:p w:rsidR="00DC1439" w:rsidRPr="00634DD0" w:rsidRDefault="00DC1439" w:rsidP="00634DD0">
      <w:pPr>
        <w:pStyle w:val="ConsPlusNormal"/>
        <w:spacing w:before="200" w:after="200"/>
        <w:ind w:firstLine="540"/>
        <w:contextualSpacing/>
        <w:jc w:val="both"/>
        <w:rPr>
          <w:rFonts w:ascii="Liberation Serif" w:hAnsi="Liberation Serif"/>
        </w:rPr>
      </w:pPr>
      <w:bookmarkStart w:id="12" w:name="P672"/>
      <w:bookmarkEnd w:id="12"/>
      <w:r w:rsidRPr="00634DD0">
        <w:rPr>
          <w:rFonts w:ascii="Liberation Serif" w:hAnsi="Liberation Serif"/>
        </w:rPr>
        <w:t>3 Заполняется в соответствии с кодом, указанным в общероссийском или региональном перечне (при наличии).</w:t>
      </w:r>
    </w:p>
    <w:p w:rsidR="00DC1439" w:rsidRPr="00634DD0" w:rsidRDefault="00DC1439" w:rsidP="00634DD0">
      <w:pPr>
        <w:pStyle w:val="ConsPlusNormal"/>
        <w:spacing w:before="200" w:after="200"/>
        <w:ind w:firstLine="540"/>
        <w:contextualSpacing/>
        <w:jc w:val="both"/>
        <w:rPr>
          <w:rFonts w:ascii="Liberation Serif" w:hAnsi="Liberation Serif"/>
        </w:rPr>
      </w:pPr>
      <w:bookmarkStart w:id="13" w:name="P673"/>
      <w:bookmarkEnd w:id="13"/>
      <w:r w:rsidRPr="00634DD0">
        <w:rPr>
          <w:rFonts w:ascii="Liberation Serif" w:hAnsi="Liberation Serif"/>
        </w:rPr>
        <w:t xml:space="preserve">4 Указываются допустимые (возможные) отклонения от установленных показателей качества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ой услуги, в пределах которых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ое задание считается выполненным (процентов).</w:t>
      </w:r>
    </w:p>
    <w:p w:rsidR="00DC1439" w:rsidRPr="00634DD0" w:rsidRDefault="00DC1439" w:rsidP="00634DD0">
      <w:pPr>
        <w:pStyle w:val="ConsPlusNormal"/>
        <w:spacing w:before="200" w:after="200"/>
        <w:ind w:firstLine="540"/>
        <w:contextualSpacing/>
        <w:jc w:val="both"/>
        <w:rPr>
          <w:rFonts w:ascii="Liberation Serif" w:hAnsi="Liberation Serif"/>
        </w:rPr>
      </w:pPr>
      <w:bookmarkStart w:id="14" w:name="P674"/>
      <w:bookmarkEnd w:id="14"/>
      <w:r w:rsidRPr="00634DD0">
        <w:rPr>
          <w:rFonts w:ascii="Liberation Serif" w:hAnsi="Liberation Serif"/>
        </w:rPr>
        <w:t>5 Заполняется в соответствии с общероссийским или региональным перечнем.</w:t>
      </w:r>
    </w:p>
    <w:p w:rsidR="00DC1439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bookmarkStart w:id="15" w:name="P675"/>
      <w:bookmarkEnd w:id="15"/>
      <w:r w:rsidRPr="00634DD0">
        <w:rPr>
          <w:rFonts w:ascii="Liberation Serif" w:hAnsi="Liberation Serif"/>
        </w:rPr>
        <w:t>6 Заполняется в соответствии с кодом, указанным в общероссийском или региональном перечне (при наличии).</w:t>
      </w:r>
    </w:p>
    <w:p w:rsidR="00DC1439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bookmarkStart w:id="16" w:name="P676"/>
      <w:bookmarkEnd w:id="16"/>
      <w:r w:rsidRPr="00634DD0">
        <w:rPr>
          <w:rFonts w:ascii="Liberation Serif" w:hAnsi="Liberation Serif"/>
        </w:rPr>
        <w:t xml:space="preserve">7 Указывается допустимое (возможное) отклонение от установленного показателя объема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ой услуги, в пределах которого </w:t>
      </w:r>
      <w:r w:rsidR="003719A8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ое задание считается выполненным (процентов).</w:t>
      </w:r>
    </w:p>
    <w:p w:rsidR="000F0E85" w:rsidRPr="00634DD0" w:rsidRDefault="00DC1439" w:rsidP="00634DD0">
      <w:pPr>
        <w:pStyle w:val="ConsPlusNormal"/>
        <w:spacing w:before="200" w:after="200"/>
        <w:ind w:firstLine="540"/>
        <w:contextualSpacing/>
        <w:jc w:val="both"/>
        <w:rPr>
          <w:rFonts w:ascii="Liberation Serif" w:hAnsi="Liberation Serif"/>
        </w:rPr>
      </w:pPr>
      <w:bookmarkStart w:id="17" w:name="P677"/>
      <w:bookmarkEnd w:id="17"/>
      <w:r w:rsidRPr="00634DD0">
        <w:rPr>
          <w:rFonts w:ascii="Liberation Serif" w:hAnsi="Liberation Serif"/>
        </w:rPr>
        <w:t xml:space="preserve">8 </w:t>
      </w:r>
      <w:bookmarkStart w:id="18" w:name="P678"/>
      <w:bookmarkEnd w:id="18"/>
      <w:r w:rsidR="000F0E85" w:rsidRPr="00634DD0">
        <w:rPr>
          <w:rFonts w:ascii="Liberation Serif" w:hAnsi="Liberation Serif"/>
        </w:rPr>
        <w:t>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C1439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9 Заполняется в соответствии с региональным перечнем.</w:t>
      </w:r>
    </w:p>
    <w:p w:rsidR="00DC1439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bookmarkStart w:id="19" w:name="P679"/>
      <w:bookmarkEnd w:id="19"/>
      <w:r w:rsidRPr="00634DD0">
        <w:rPr>
          <w:rFonts w:ascii="Liberation Serif" w:hAnsi="Liberation Serif"/>
        </w:rPr>
        <w:t>10 Заполняется в соответствии с кодом, указанным в региональном перечне (при наличии).</w:t>
      </w:r>
    </w:p>
    <w:p w:rsidR="00433F32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bookmarkStart w:id="20" w:name="P680"/>
      <w:bookmarkEnd w:id="20"/>
      <w:r w:rsidRPr="00634DD0">
        <w:rPr>
          <w:rFonts w:ascii="Liberation Serif" w:hAnsi="Liberation Serif"/>
        </w:rPr>
        <w:t xml:space="preserve">11 Указываются допустимые (возможные) отклонения от установленных показателей качества работы, в пределах которых </w:t>
      </w:r>
      <w:r w:rsidR="005D2D56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ое задание считается выполненным </w:t>
      </w:r>
    </w:p>
    <w:p w:rsidR="00DC1439" w:rsidRPr="00634DD0" w:rsidRDefault="00DC1439" w:rsidP="00634DD0">
      <w:pPr>
        <w:pStyle w:val="ConsPlusNormal"/>
        <w:spacing w:before="200" w:after="200"/>
        <w:ind w:firstLine="539"/>
        <w:contextualSpacing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(процентов).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21" w:name="P681"/>
      <w:bookmarkEnd w:id="21"/>
      <w:r w:rsidRPr="00634DD0">
        <w:rPr>
          <w:rFonts w:ascii="Liberation Serif" w:hAnsi="Liberation Serif"/>
        </w:rPr>
        <w:t>12 Заполняется в соответствии с региональным перечнем.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22" w:name="P682"/>
      <w:bookmarkEnd w:id="22"/>
      <w:r w:rsidRPr="00634DD0">
        <w:rPr>
          <w:rFonts w:ascii="Liberation Serif" w:hAnsi="Liberation Serif"/>
        </w:rPr>
        <w:t>13 Заполняется в соответствии с кодом, указанным в региональном перечне (при наличии).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23" w:name="P683"/>
      <w:bookmarkEnd w:id="23"/>
      <w:r w:rsidRPr="00634DD0">
        <w:rPr>
          <w:rFonts w:ascii="Liberation Serif" w:hAnsi="Liberation Serif"/>
        </w:rPr>
        <w:lastRenderedPageBreak/>
        <w:t xml:space="preserve">14 Указывается допустимое (возможное) отклонение от установленного показателя объема работы, в пределах которого </w:t>
      </w:r>
      <w:r w:rsidR="005D2D56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24" w:name="P684"/>
      <w:bookmarkEnd w:id="24"/>
      <w:r w:rsidRPr="00634DD0">
        <w:rPr>
          <w:rFonts w:ascii="Liberation Serif" w:hAnsi="Liberation Serif"/>
        </w:rPr>
        <w:t xml:space="preserve">15 Заполняется в целом по </w:t>
      </w:r>
      <w:r w:rsidR="000F0E85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ому заданию.</w:t>
      </w:r>
    </w:p>
    <w:p w:rsidR="00DC1439" w:rsidRPr="00634DD0" w:rsidRDefault="00DC1439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25" w:name="P685"/>
      <w:bookmarkEnd w:id="25"/>
      <w:r w:rsidRPr="00634DD0">
        <w:rPr>
          <w:rFonts w:ascii="Liberation Serif" w:hAnsi="Liberation Serif"/>
        </w:rPr>
        <w:t xml:space="preserve">16 В числе иных показателей может быть указано допустимое (возможное) отклонение от выполнения </w:t>
      </w:r>
      <w:r w:rsidR="000F0E85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 (части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задания), в пределах которого оно (его часть) считается выполненным (выполненной), при принятии ГРБС либо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ым органом,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ых услуг (работ), включенных в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407" w:tooltip="3.1. Показатели, характеризующие качество государственной услуги." w:history="1">
        <w:r w:rsidRPr="00634DD0">
          <w:rPr>
            <w:rFonts w:ascii="Liberation Serif" w:hAnsi="Liberation Serif"/>
            <w:color w:val="0000FF"/>
          </w:rPr>
          <w:t>частей первой</w:t>
        </w:r>
      </w:hyperlink>
      <w:r w:rsidRPr="00634DD0">
        <w:rPr>
          <w:rFonts w:ascii="Liberation Serif" w:hAnsi="Liberation Serif"/>
        </w:rPr>
        <w:t xml:space="preserve"> и </w:t>
      </w:r>
      <w:hyperlink w:anchor="P566" w:tooltip="3.1. Показатели, характеризующие качество работы." w:history="1">
        <w:r w:rsidRPr="00634DD0">
          <w:rPr>
            <w:rFonts w:ascii="Liberation Serif" w:hAnsi="Liberation Serif"/>
            <w:color w:val="0000FF"/>
          </w:rPr>
          <w:t>второй</w:t>
        </w:r>
      </w:hyperlink>
      <w:r w:rsidRPr="00634DD0">
        <w:rPr>
          <w:rFonts w:ascii="Liberation Serif" w:hAnsi="Liberation Serif"/>
        </w:rPr>
        <w:t xml:space="preserve"> настоящего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задания, не заполняются. В случае установления требования о представлении ежемесячных или ежеквартальных отчетов о выполнении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 в числе иных показателей устанавливаются показатели выполнения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 в процентах от годового объема оказания </w:t>
      </w:r>
      <w:r w:rsidR="008D29DD" w:rsidRPr="00634DD0">
        <w:rPr>
          <w:rFonts w:ascii="Liberation Serif" w:hAnsi="Liberation Serif"/>
        </w:rPr>
        <w:t>муниципальны</w:t>
      </w:r>
      <w:r w:rsidRPr="00634DD0">
        <w:rPr>
          <w:rFonts w:ascii="Liberation Serif" w:hAnsi="Liberation Serif"/>
        </w:rPr>
        <w:t xml:space="preserve">х услуг (выполнения работ) как для </w:t>
      </w:r>
      <w:r w:rsidR="008D29DD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 xml:space="preserve">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</w:t>
      </w:r>
      <w:r w:rsidR="00373F84" w:rsidRPr="00634DD0">
        <w:rPr>
          <w:rFonts w:ascii="Liberation Serif" w:hAnsi="Liberation Serif"/>
        </w:rPr>
        <w:t>муниципальн</w:t>
      </w:r>
      <w:r w:rsidRPr="00634DD0">
        <w:rPr>
          <w:rFonts w:ascii="Liberation Serif" w:hAnsi="Liberation Serif"/>
        </w:rPr>
        <w:t>ых услуг (выполнения работ) в течение календарного года).</w:t>
      </w: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right"/>
        <w:outlineLvl w:val="1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Приложение </w:t>
      </w:r>
      <w:r w:rsidR="00E15619" w:rsidRPr="00634DD0">
        <w:rPr>
          <w:rFonts w:ascii="Liberation Serif" w:hAnsi="Liberation Serif"/>
        </w:rPr>
        <w:t>№</w:t>
      </w:r>
      <w:r w:rsidRPr="00634DD0">
        <w:rPr>
          <w:rFonts w:ascii="Liberation Serif" w:hAnsi="Liberation Serif"/>
        </w:rPr>
        <w:t xml:space="preserve"> 2</w:t>
      </w: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Форма</w:t>
      </w: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rmal"/>
        <w:jc w:val="center"/>
        <w:rPr>
          <w:rFonts w:ascii="Liberation Serif" w:hAnsi="Liberation Serif"/>
        </w:rPr>
      </w:pPr>
      <w:bookmarkStart w:id="26" w:name="P701"/>
      <w:bookmarkEnd w:id="26"/>
      <w:r w:rsidRPr="00634DD0">
        <w:rPr>
          <w:rFonts w:ascii="Liberation Serif" w:hAnsi="Liberation Serif"/>
        </w:rPr>
        <w:t>ОТЧЕТ</w:t>
      </w:r>
    </w:p>
    <w:p w:rsidR="00DC1439" w:rsidRPr="00634DD0" w:rsidRDefault="00DC143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об исполнении </w:t>
      </w:r>
      <w:r w:rsidR="007154F4" w:rsidRPr="00634DD0">
        <w:rPr>
          <w:rFonts w:ascii="Liberation Serif" w:hAnsi="Liberation Serif"/>
        </w:rPr>
        <w:t>муниципаль</w:t>
      </w:r>
      <w:r w:rsidRPr="00634DD0">
        <w:rPr>
          <w:rFonts w:ascii="Liberation Serif" w:hAnsi="Liberation Serif"/>
        </w:rPr>
        <w:t>ного задания</w:t>
      </w:r>
    </w:p>
    <w:p w:rsidR="00DC1439" w:rsidRPr="00634DD0" w:rsidRDefault="00DC143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за __________________ 20__ года</w:t>
      </w:r>
    </w:p>
    <w:p w:rsidR="00DC1439" w:rsidRPr="00634DD0" w:rsidRDefault="00DC143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от "__" ____________ 20__ года</w:t>
      </w:r>
    </w:p>
    <w:p w:rsidR="00DC1439" w:rsidRPr="00634DD0" w:rsidRDefault="00DC1439" w:rsidP="00634DD0">
      <w:pPr>
        <w:pStyle w:val="ConsPlusNormal"/>
        <w:jc w:val="both"/>
        <w:rPr>
          <w:rFonts w:ascii="Liberation Serif" w:hAnsi="Liberation Serif"/>
        </w:rPr>
      </w:pP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Наименование </w:t>
      </w:r>
      <w:r w:rsidR="007154F4" w:rsidRPr="00634DD0">
        <w:rPr>
          <w:rFonts w:ascii="Liberation Serif" w:hAnsi="Liberation Serif"/>
        </w:rPr>
        <w:t>муниципаль</w:t>
      </w:r>
      <w:r w:rsidRPr="00634DD0">
        <w:rPr>
          <w:rFonts w:ascii="Liberation Serif" w:hAnsi="Liberation Serif"/>
        </w:rPr>
        <w:t xml:space="preserve">ного учреждения </w:t>
      </w:r>
      <w:r w:rsidR="007154F4" w:rsidRPr="00634DD0">
        <w:rPr>
          <w:rFonts w:ascii="Liberation Serif" w:hAnsi="Liberation Serif"/>
        </w:rPr>
        <w:t>Махнёвского</w:t>
      </w:r>
      <w:r w:rsidR="00ED72A6" w:rsidRPr="00634DD0">
        <w:rPr>
          <w:rFonts w:ascii="Liberation Serif" w:hAnsi="Liberation Serif"/>
        </w:rPr>
        <w:t xml:space="preserve"> муниципального образования </w:t>
      </w:r>
      <w:r w:rsidRPr="00634DD0">
        <w:rPr>
          <w:rFonts w:ascii="Liberation Serif" w:hAnsi="Liberation Serif"/>
        </w:rPr>
        <w:t xml:space="preserve"> _____________</w:t>
      </w:r>
    </w:p>
    <w:p w:rsidR="00DC1439" w:rsidRPr="00634DD0" w:rsidRDefault="00DC1439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___________________________________________________________________________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center"/>
        <w:outlineLvl w:val="2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Часть 1. Сведения об оказываемых муниципальных услугах </w:t>
      </w:r>
      <w:hyperlink w:anchor="P776" w:tooltip="1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" w:history="1">
        <w:r w:rsidRPr="00634DD0">
          <w:rPr>
            <w:rFonts w:ascii="Liberation Serif" w:hAnsi="Liberation Serif"/>
            <w:color w:val="0000FF"/>
          </w:rPr>
          <w:t>1</w:t>
        </w:r>
      </w:hyperlink>
    </w:p>
    <w:p w:rsidR="007E04AE" w:rsidRPr="00634DD0" w:rsidRDefault="007E04AE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Раздел _____</w:t>
      </w: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1. Характеристики муниципальной услуги.</w:t>
      </w:r>
    </w:p>
    <w:p w:rsidR="007E04AE" w:rsidRPr="00634DD0" w:rsidRDefault="007E04AE" w:rsidP="00634DD0">
      <w:pPr>
        <w:spacing w:line="240" w:lineRule="auto"/>
        <w:rPr>
          <w:rFonts w:ascii="Liberation Serif" w:hAnsi="Liberation Serif"/>
        </w:rPr>
        <w:sectPr w:rsidR="007E04AE" w:rsidRPr="00634DD0" w:rsidSect="002A0236">
          <w:headerReference w:type="default" r:id="rId15"/>
          <w:footerReference w:type="default" r:id="rId16"/>
          <w:pgSz w:w="11906" w:h="16838"/>
          <w:pgMar w:top="1440" w:right="566" w:bottom="1134" w:left="1133" w:header="0" w:footer="0" w:gutter="0"/>
          <w:cols w:space="720"/>
        </w:sect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644"/>
        <w:gridCol w:w="1984"/>
        <w:gridCol w:w="1984"/>
        <w:gridCol w:w="2041"/>
        <w:gridCol w:w="1984"/>
        <w:gridCol w:w="1984"/>
      </w:tblGrid>
      <w:tr w:rsidR="007E04AE" w:rsidRPr="00634DD0" w:rsidTr="00636726">
        <w:tc>
          <w:tcPr>
            <w:tcW w:w="198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 муниципальной услуги</w:t>
            </w:r>
          </w:p>
        </w:tc>
        <w:tc>
          <w:tcPr>
            <w:tcW w:w="164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Уникальный номер реестровой записи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6009" w:type="dxa"/>
            <w:gridSpan w:val="3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E04AE" w:rsidRPr="00634DD0" w:rsidTr="00636726">
        <w:tc>
          <w:tcPr>
            <w:tcW w:w="198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77" w:tooltip="2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2</w:t>
              </w:r>
            </w:hyperlink>
          </w:p>
        </w:tc>
      </w:tr>
      <w:tr w:rsidR="007E04AE" w:rsidRPr="00634DD0" w:rsidTr="00636726"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7E04AE" w:rsidRPr="00634DD0" w:rsidTr="00636726"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2. Категории потребителей муниципальной услуги _____________</w:t>
      </w:r>
    </w:p>
    <w:p w:rsidR="007E04AE" w:rsidRPr="00634DD0" w:rsidRDefault="007E04AE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 Сведения о фактическом достижении показателей, характеризующих объем и качество муниципальной услуги:</w:t>
      </w:r>
    </w:p>
    <w:p w:rsidR="007E04AE" w:rsidRPr="00634DD0" w:rsidRDefault="007E04AE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3.1. Сведения о фактическом достижении показателей, характеризующих качество муниципальной услуги.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984"/>
        <w:gridCol w:w="1191"/>
        <w:gridCol w:w="2041"/>
        <w:gridCol w:w="1701"/>
        <w:gridCol w:w="1587"/>
        <w:gridCol w:w="1814"/>
        <w:gridCol w:w="1474"/>
      </w:tblGrid>
      <w:tr w:rsidR="007E04AE" w:rsidRPr="00634DD0" w:rsidTr="00636726">
        <w:tc>
          <w:tcPr>
            <w:tcW w:w="181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показателя </w:t>
            </w:r>
            <w:hyperlink w:anchor="P778" w:tooltip="3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3</w:t>
              </w:r>
            </w:hyperlink>
          </w:p>
        </w:tc>
        <w:tc>
          <w:tcPr>
            <w:tcW w:w="3175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742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Значение</w:t>
            </w:r>
          </w:p>
        </w:tc>
        <w:tc>
          <w:tcPr>
            <w:tcW w:w="1587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7" w:name="P615"/>
            <w:bookmarkEnd w:id="27"/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779" w:tooltip="4 Р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(графа 4), на установленное в муниципальном задании значение допустимого (возможного) отклонения от устано" w:history="1">
              <w:r w:rsidRPr="00634DD0">
                <w:rPr>
                  <w:rFonts w:ascii="Liberation Serif" w:hAnsi="Liberation Serif"/>
                  <w:color w:val="0000FF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Отклонение, превышающее допустимое (возможное) значение </w:t>
            </w:r>
            <w:hyperlink w:anchor="P780" w:tooltip="5 Рассчитывается как разница граф 4, 5 и 6." w:history="1">
              <w:r w:rsidRPr="00634DD0">
                <w:rPr>
                  <w:rFonts w:ascii="Liberation Serif" w:hAnsi="Liberation Serif"/>
                  <w:color w:val="0000FF"/>
                </w:rPr>
                <w:t>5</w:t>
              </w:r>
            </w:hyperlink>
          </w:p>
        </w:tc>
        <w:tc>
          <w:tcPr>
            <w:tcW w:w="147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Причина отклонения</w:t>
            </w:r>
          </w:p>
        </w:tc>
      </w:tr>
      <w:tr w:rsidR="007E04AE" w:rsidRPr="00634DD0" w:rsidTr="00636726">
        <w:tc>
          <w:tcPr>
            <w:tcW w:w="181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8" w:name="P618"/>
            <w:bookmarkEnd w:id="28"/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778" w:tooltip="3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3</w:t>
              </w:r>
            </w:hyperlink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7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778" w:tooltip="3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3</w:t>
              </w:r>
            </w:hyperlink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29" w:name="P620"/>
            <w:bookmarkEnd w:id="29"/>
            <w:r w:rsidRPr="00634DD0">
              <w:rPr>
                <w:rFonts w:ascii="Liberation Serif" w:hAnsi="Liberation Serif"/>
              </w:rPr>
              <w:t xml:space="preserve">утверждено в муниципальном задании на год </w:t>
            </w:r>
            <w:hyperlink w:anchor="P778" w:tooltip="3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3</w:t>
              </w:r>
            </w:hyperlink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0" w:name="P621"/>
            <w:bookmarkEnd w:id="30"/>
            <w:r w:rsidRPr="00634DD0">
              <w:rPr>
                <w:rFonts w:ascii="Liberation Serif" w:hAnsi="Liberation Serif"/>
              </w:rPr>
              <w:t>исполнено на отчетную дату</w:t>
            </w:r>
          </w:p>
        </w:tc>
        <w:tc>
          <w:tcPr>
            <w:tcW w:w="1587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7E04AE" w:rsidRPr="00634DD0" w:rsidTr="00636726"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</w:tr>
      <w:tr w:rsidR="007E04AE" w:rsidRPr="00634DD0" w:rsidTr="00636726"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3.2. Сведения о фактическом достижении показателей, характеризующих объем муниципальной услуги.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644"/>
        <w:gridCol w:w="1020"/>
        <w:gridCol w:w="1871"/>
        <w:gridCol w:w="1531"/>
        <w:gridCol w:w="1531"/>
        <w:gridCol w:w="1644"/>
        <w:gridCol w:w="1417"/>
        <w:gridCol w:w="1191"/>
      </w:tblGrid>
      <w:tr w:rsidR="007E04AE" w:rsidRPr="00634DD0" w:rsidTr="00636726">
        <w:tc>
          <w:tcPr>
            <w:tcW w:w="1757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показателя </w:t>
            </w:r>
            <w:hyperlink w:anchor="P781" w:tooltip="6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6</w:t>
              </w:r>
            </w:hyperlink>
          </w:p>
        </w:tc>
        <w:tc>
          <w:tcPr>
            <w:tcW w:w="2664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Значение показателя</w:t>
            </w:r>
          </w:p>
        </w:tc>
        <w:tc>
          <w:tcPr>
            <w:tcW w:w="1531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782" w:tooltip="7 Рассчитывается путем умножения значения показателя объема муниципальной услуги, установленного в муниципальном задании (графа 4), на установленное в муниципальном задании значение допустимого (возможного) отклонения от установленных показателей объема муници" w:history="1">
              <w:r w:rsidRPr="00634DD0">
                <w:rPr>
                  <w:rFonts w:ascii="Liberation Serif" w:hAnsi="Liberation Serif"/>
                  <w:color w:val="0000FF"/>
                </w:rPr>
                <w:t>7</w:t>
              </w:r>
            </w:hyperlink>
          </w:p>
        </w:tc>
        <w:tc>
          <w:tcPr>
            <w:tcW w:w="164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Отклонение, превышающее допустимое </w:t>
            </w:r>
            <w:r w:rsidRPr="00634DD0">
              <w:rPr>
                <w:rFonts w:ascii="Liberation Serif" w:hAnsi="Liberation Serif"/>
              </w:rPr>
              <w:lastRenderedPageBreak/>
              <w:t xml:space="preserve">(возможное) значение </w:t>
            </w:r>
            <w:hyperlink w:anchor="P785" w:tooltip="8 Рассчитывается как разница граф 4, 5 и 6." w:history="1">
              <w:r w:rsidRPr="00634DD0">
                <w:rPr>
                  <w:rFonts w:ascii="Liberation Serif" w:hAnsi="Liberation Serif"/>
                  <w:color w:val="0000FF"/>
                </w:rPr>
                <w:t>8</w:t>
              </w:r>
            </w:hyperlink>
          </w:p>
        </w:tc>
        <w:tc>
          <w:tcPr>
            <w:tcW w:w="1417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lastRenderedPageBreak/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Средний размер платы </w:t>
            </w:r>
            <w:r w:rsidRPr="00634DD0">
              <w:rPr>
                <w:rFonts w:ascii="Liberation Serif" w:hAnsi="Liberation Serif"/>
              </w:rPr>
              <w:lastRenderedPageBreak/>
              <w:t>(цена, тариф) за единицу услуги</w:t>
            </w:r>
          </w:p>
        </w:tc>
      </w:tr>
      <w:tr w:rsidR="007E04AE" w:rsidRPr="00634DD0" w:rsidTr="00636726">
        <w:tc>
          <w:tcPr>
            <w:tcW w:w="1757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1" w:name="P648"/>
            <w:bookmarkEnd w:id="31"/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781" w:tooltip="6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6</w:t>
              </w:r>
            </w:hyperlink>
          </w:p>
        </w:tc>
        <w:tc>
          <w:tcPr>
            <w:tcW w:w="1020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8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781" w:tooltip="6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6</w:t>
              </w:r>
            </w:hyperlink>
          </w:p>
        </w:tc>
        <w:tc>
          <w:tcPr>
            <w:tcW w:w="187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2" w:name="P650"/>
            <w:bookmarkEnd w:id="32"/>
            <w:r w:rsidRPr="00634DD0">
              <w:rPr>
                <w:rFonts w:ascii="Liberation Serif" w:hAnsi="Liberation Serif"/>
              </w:rPr>
              <w:lastRenderedPageBreak/>
              <w:t xml:space="preserve">утверждено в </w:t>
            </w:r>
            <w:r w:rsidRPr="00634DD0">
              <w:rPr>
                <w:rFonts w:ascii="Liberation Serif" w:hAnsi="Liberation Serif"/>
              </w:rPr>
              <w:lastRenderedPageBreak/>
              <w:t xml:space="preserve">муниципальном задании на год </w:t>
            </w:r>
            <w:hyperlink w:anchor="P781" w:tooltip="6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6</w:t>
              </w:r>
            </w:hyperlink>
          </w:p>
        </w:tc>
        <w:tc>
          <w:tcPr>
            <w:tcW w:w="153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3" w:name="P651"/>
            <w:bookmarkEnd w:id="33"/>
            <w:r w:rsidRPr="00634DD0">
              <w:rPr>
                <w:rFonts w:ascii="Liberation Serif" w:hAnsi="Liberation Serif"/>
              </w:rPr>
              <w:lastRenderedPageBreak/>
              <w:t xml:space="preserve">исполнено на </w:t>
            </w:r>
            <w:r w:rsidRPr="00634DD0">
              <w:rPr>
                <w:rFonts w:ascii="Liberation Serif" w:hAnsi="Liberation Serif"/>
              </w:rPr>
              <w:lastRenderedPageBreak/>
              <w:t>отчетную дату</w:t>
            </w:r>
          </w:p>
        </w:tc>
        <w:tc>
          <w:tcPr>
            <w:tcW w:w="1531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7E04AE" w:rsidRPr="00634DD0" w:rsidTr="00636726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bottom w:val="nil"/>
            </w:tcBorders>
          </w:tcPr>
          <w:p w:rsidR="007E04AE" w:rsidRPr="00634DD0" w:rsidRDefault="007E04AE" w:rsidP="00634DD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  <w:color w:val="0A2666"/>
              </w:rPr>
              <w:lastRenderedPageBreak/>
              <w:t>КонсультантПлюс: примечание.</w:t>
            </w:r>
          </w:p>
          <w:p w:rsidR="007E04AE" w:rsidRPr="00634DD0" w:rsidRDefault="007E04AE" w:rsidP="00634DD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  <w:color w:val="0A2666"/>
              </w:rPr>
              <w:t>Нумерация граф дана в соответствии с официальным текстом документа.</w:t>
            </w:r>
          </w:p>
        </w:tc>
      </w:tr>
      <w:tr w:rsidR="007E04AE" w:rsidRPr="00634DD0" w:rsidTr="00636726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644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871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531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531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644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9</w:t>
            </w:r>
          </w:p>
        </w:tc>
        <w:tc>
          <w:tcPr>
            <w:tcW w:w="1191" w:type="dxa"/>
            <w:tcBorders>
              <w:top w:val="nil"/>
            </w:tcBorders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10</w:t>
            </w:r>
          </w:p>
        </w:tc>
      </w:tr>
      <w:tr w:rsidR="007E04AE" w:rsidRPr="00634DD0" w:rsidTr="00636726">
        <w:tc>
          <w:tcPr>
            <w:tcW w:w="1757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center"/>
        <w:outlineLvl w:val="2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Часть 2. Сведения о выполняемых работах </w:t>
      </w:r>
      <w:hyperlink w:anchor="P786" w:tooltip="9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634DD0">
          <w:rPr>
            <w:rFonts w:ascii="Liberation Serif" w:hAnsi="Liberation Serif"/>
            <w:color w:val="0000FF"/>
          </w:rPr>
          <w:t>9</w:t>
        </w:r>
      </w:hyperlink>
    </w:p>
    <w:p w:rsidR="007E04AE" w:rsidRPr="00634DD0" w:rsidRDefault="007E04AE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Раздел ____</w:t>
      </w: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1. Характеристики работы.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644"/>
        <w:gridCol w:w="1984"/>
        <w:gridCol w:w="1984"/>
        <w:gridCol w:w="2041"/>
        <w:gridCol w:w="1984"/>
        <w:gridCol w:w="1984"/>
      </w:tblGrid>
      <w:tr w:rsidR="007E04AE" w:rsidRPr="00634DD0" w:rsidTr="00636726">
        <w:tc>
          <w:tcPr>
            <w:tcW w:w="198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Наименование работы</w:t>
            </w:r>
          </w:p>
        </w:tc>
        <w:tc>
          <w:tcPr>
            <w:tcW w:w="164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Уникальный номер реестровой записи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6009" w:type="dxa"/>
            <w:gridSpan w:val="3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содержание работы</w:t>
            </w:r>
          </w:p>
        </w:tc>
        <w:tc>
          <w:tcPr>
            <w:tcW w:w="3968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Показатель, характеризующий условия (формы) выполнения работы</w:t>
            </w:r>
          </w:p>
        </w:tc>
      </w:tr>
      <w:tr w:rsidR="007E04AE" w:rsidRPr="00634DD0" w:rsidTr="00636726">
        <w:tc>
          <w:tcPr>
            <w:tcW w:w="198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__________</w:t>
            </w:r>
          </w:p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(наименование показателя) </w:t>
            </w:r>
            <w:hyperlink w:anchor="P787" w:tooltip="10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10</w:t>
              </w:r>
            </w:hyperlink>
          </w:p>
        </w:tc>
      </w:tr>
      <w:tr w:rsidR="007E04AE" w:rsidRPr="00634DD0" w:rsidTr="00636726"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</w:tr>
      <w:tr w:rsidR="007E04AE" w:rsidRPr="00634DD0" w:rsidTr="00636726"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2. Категории потребителей работы ___________________________</w:t>
      </w:r>
    </w:p>
    <w:p w:rsidR="007E04AE" w:rsidRPr="00634DD0" w:rsidRDefault="007E04AE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 Сведения о фактическом достижении показателей, характеризующих объем и качество работы:</w:t>
      </w:r>
    </w:p>
    <w:p w:rsidR="007E04AE" w:rsidRPr="00634DD0" w:rsidRDefault="007E04AE" w:rsidP="00634DD0">
      <w:pPr>
        <w:pStyle w:val="ConsPlusNormal"/>
        <w:spacing w:before="20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3.1. Сведения о фактическом достижении показателей, характеризующих качество работы.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984"/>
        <w:gridCol w:w="1191"/>
        <w:gridCol w:w="2041"/>
        <w:gridCol w:w="1701"/>
        <w:gridCol w:w="1587"/>
        <w:gridCol w:w="1814"/>
        <w:gridCol w:w="1474"/>
      </w:tblGrid>
      <w:tr w:rsidR="007E04AE" w:rsidRPr="00634DD0" w:rsidTr="00636726">
        <w:tc>
          <w:tcPr>
            <w:tcW w:w="181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lastRenderedPageBreak/>
              <w:t xml:space="preserve">Наименование показателя </w:t>
            </w:r>
            <w:hyperlink w:anchor="P788" w:tooltip="11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11</w:t>
              </w:r>
            </w:hyperlink>
          </w:p>
        </w:tc>
        <w:tc>
          <w:tcPr>
            <w:tcW w:w="3175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742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Значение</w:t>
            </w:r>
          </w:p>
        </w:tc>
        <w:tc>
          <w:tcPr>
            <w:tcW w:w="1587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4" w:name="P713"/>
            <w:bookmarkEnd w:id="34"/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789" w:tooltip="12 Рассчитывается путем умножения значения показателя качества работы, установленного в муниципальном задании (графа 4), на установленное в муниципальном задании значение допустимого (возможного) отклонения от установленных показателей качества работы, в преде" w:history="1">
              <w:r w:rsidRPr="00634DD0">
                <w:rPr>
                  <w:rFonts w:ascii="Liberation Serif" w:hAnsi="Liberation Serif"/>
                  <w:color w:val="0000FF"/>
                </w:rPr>
                <w:t>12</w:t>
              </w:r>
            </w:hyperlink>
          </w:p>
        </w:tc>
        <w:tc>
          <w:tcPr>
            <w:tcW w:w="181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Отклонение превышающее допустимое (возможное) значение </w:t>
            </w:r>
            <w:hyperlink w:anchor="P790" w:tooltip="13 Рассчитывается как разница граф 4, 5 и 6" w:history="1">
              <w:r w:rsidRPr="00634DD0">
                <w:rPr>
                  <w:rFonts w:ascii="Liberation Serif" w:hAnsi="Liberation Serif"/>
                  <w:color w:val="0000FF"/>
                </w:rPr>
                <w:t>13</w:t>
              </w:r>
            </w:hyperlink>
          </w:p>
        </w:tc>
        <w:tc>
          <w:tcPr>
            <w:tcW w:w="147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Причина отклонения</w:t>
            </w:r>
          </w:p>
        </w:tc>
      </w:tr>
      <w:tr w:rsidR="007E04AE" w:rsidRPr="00634DD0" w:rsidTr="00636726">
        <w:tc>
          <w:tcPr>
            <w:tcW w:w="181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5" w:name="P716"/>
            <w:bookmarkEnd w:id="35"/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788" w:tooltip="11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11</w:t>
              </w:r>
            </w:hyperlink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19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788" w:tooltip="11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11</w:t>
              </w:r>
            </w:hyperlink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6" w:name="P718"/>
            <w:bookmarkEnd w:id="36"/>
            <w:r w:rsidRPr="00634DD0">
              <w:rPr>
                <w:rFonts w:ascii="Liberation Serif" w:hAnsi="Liberation Serif"/>
              </w:rPr>
              <w:t xml:space="preserve">утверждено в муниципальном задании на год </w:t>
            </w:r>
            <w:hyperlink w:anchor="P788" w:tooltip="11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11</w:t>
              </w:r>
            </w:hyperlink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7" w:name="P719"/>
            <w:bookmarkEnd w:id="37"/>
            <w:r w:rsidRPr="00634DD0">
              <w:rPr>
                <w:rFonts w:ascii="Liberation Serif" w:hAnsi="Liberation Serif"/>
              </w:rPr>
              <w:t>исполнено на отчетную дату</w:t>
            </w:r>
          </w:p>
        </w:tc>
        <w:tc>
          <w:tcPr>
            <w:tcW w:w="1587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7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7E04AE" w:rsidRPr="00634DD0" w:rsidTr="00636726"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587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</w:tr>
      <w:tr w:rsidR="007E04AE" w:rsidRPr="00634DD0" w:rsidTr="00636726"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3.2. Сведения о фактическом достижении показателей, характеризующих объем работы: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1354"/>
        <w:gridCol w:w="1159"/>
        <w:gridCol w:w="1789"/>
        <w:gridCol w:w="1474"/>
        <w:gridCol w:w="1417"/>
        <w:gridCol w:w="1814"/>
        <w:gridCol w:w="1309"/>
      </w:tblGrid>
      <w:tr w:rsidR="007E04AE" w:rsidRPr="00634DD0" w:rsidTr="00636726">
        <w:tc>
          <w:tcPr>
            <w:tcW w:w="1639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Наименование показателя </w:t>
            </w:r>
            <w:hyperlink w:anchor="P791" w:tooltip="14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  <w:tc>
          <w:tcPr>
            <w:tcW w:w="2963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Описание работы </w:t>
            </w:r>
            <w:hyperlink w:anchor="P791" w:tooltip="14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  <w:tc>
          <w:tcPr>
            <w:tcW w:w="3263" w:type="dxa"/>
            <w:gridSpan w:val="2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8" w:name="P743"/>
            <w:bookmarkEnd w:id="38"/>
            <w:r w:rsidRPr="00634DD0">
              <w:rPr>
                <w:rFonts w:ascii="Liberation Serif" w:hAnsi="Liberation Serif"/>
              </w:rPr>
              <w:t xml:space="preserve">Допустимое (возможное) отклонение </w:t>
            </w:r>
            <w:hyperlink w:anchor="P792" w:tooltip="15 Рассчитывается путем умножения значения показателя объема работы, установленного в муниципальном задании (графа 5), на установленное в муниципальном задании значение допустимого (возможного) отклонения от установленных показателей объема работы, в пределах " w:history="1">
              <w:r w:rsidRPr="00634DD0">
                <w:rPr>
                  <w:rFonts w:ascii="Liberation Serif" w:hAnsi="Liberation Serif"/>
                  <w:color w:val="0000FF"/>
                </w:rPr>
                <w:t>15</w:t>
              </w:r>
            </w:hyperlink>
          </w:p>
        </w:tc>
        <w:tc>
          <w:tcPr>
            <w:tcW w:w="1814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Отклонение превышающее допустимое (возможное) значение </w:t>
            </w:r>
            <w:hyperlink w:anchor="P793" w:tooltip="16 Рассчитывается как разница граф 5, 6 и 7." w:history="1">
              <w:r w:rsidRPr="00634DD0">
                <w:rPr>
                  <w:rFonts w:ascii="Liberation Serif" w:hAnsi="Liberation Serif"/>
                  <w:color w:val="0000FF"/>
                </w:rPr>
                <w:t>16</w:t>
              </w:r>
            </w:hyperlink>
          </w:p>
        </w:tc>
        <w:tc>
          <w:tcPr>
            <w:tcW w:w="1309" w:type="dxa"/>
            <w:vMerge w:val="restart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Причина отклонения</w:t>
            </w:r>
          </w:p>
        </w:tc>
      </w:tr>
      <w:tr w:rsidR="007E04AE" w:rsidRPr="00634DD0" w:rsidTr="00636726">
        <w:tc>
          <w:tcPr>
            <w:tcW w:w="1639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0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39" w:name="P746"/>
            <w:bookmarkEnd w:id="39"/>
            <w:r w:rsidRPr="00634DD0">
              <w:rPr>
                <w:rFonts w:ascii="Liberation Serif" w:hAnsi="Liberation Serif"/>
              </w:rPr>
              <w:t xml:space="preserve">наименование </w:t>
            </w:r>
            <w:hyperlink w:anchor="P791" w:tooltip="14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  <w:tc>
          <w:tcPr>
            <w:tcW w:w="135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код по </w:t>
            </w:r>
            <w:hyperlink r:id="rId20" w:history="1">
              <w:r w:rsidRPr="00634DD0">
                <w:rPr>
                  <w:rFonts w:ascii="Liberation Serif" w:hAnsi="Liberation Serif"/>
                  <w:color w:val="0000FF"/>
                </w:rPr>
                <w:t>ОКЕИ</w:t>
              </w:r>
            </w:hyperlink>
            <w:r w:rsidRPr="00634DD0">
              <w:rPr>
                <w:rFonts w:ascii="Liberation Serif" w:hAnsi="Liberation Serif"/>
              </w:rPr>
              <w:t xml:space="preserve"> </w:t>
            </w:r>
            <w:hyperlink w:anchor="P791" w:tooltip="14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  <w:tc>
          <w:tcPr>
            <w:tcW w:w="1159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78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40" w:name="P748"/>
            <w:bookmarkEnd w:id="40"/>
            <w:r w:rsidRPr="00634DD0">
              <w:rPr>
                <w:rFonts w:ascii="Liberation Serif" w:hAnsi="Liberation Serif"/>
              </w:rPr>
              <w:t xml:space="preserve">утверждено в муниципальном задании на год </w:t>
            </w:r>
            <w:hyperlink w:anchor="P791" w:tooltip="14 Формируется в соответствии с муниципальным заданием." w:history="1">
              <w:r w:rsidRPr="00634DD0">
                <w:rPr>
                  <w:rFonts w:ascii="Liberation Serif" w:hAnsi="Liberation Serif"/>
                  <w:color w:val="0000FF"/>
                </w:rPr>
                <w:t>14</w:t>
              </w:r>
            </w:hyperlink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41" w:name="P749"/>
            <w:bookmarkEnd w:id="41"/>
            <w:r w:rsidRPr="00634DD0">
              <w:rPr>
                <w:rFonts w:ascii="Liberation Serif" w:hAnsi="Liberation Serif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814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7E04AE" w:rsidRPr="00634DD0" w:rsidRDefault="007E04AE" w:rsidP="00634DD0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7E04AE" w:rsidRPr="00634DD0" w:rsidTr="00636726">
        <w:tc>
          <w:tcPr>
            <w:tcW w:w="163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1</w:t>
            </w:r>
          </w:p>
        </w:tc>
        <w:tc>
          <w:tcPr>
            <w:tcW w:w="160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2</w:t>
            </w:r>
          </w:p>
        </w:tc>
        <w:tc>
          <w:tcPr>
            <w:tcW w:w="135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3</w:t>
            </w:r>
          </w:p>
        </w:tc>
        <w:tc>
          <w:tcPr>
            <w:tcW w:w="115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4</w:t>
            </w:r>
          </w:p>
        </w:tc>
        <w:tc>
          <w:tcPr>
            <w:tcW w:w="178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5</w:t>
            </w: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6</w:t>
            </w:r>
          </w:p>
        </w:tc>
        <w:tc>
          <w:tcPr>
            <w:tcW w:w="1417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7</w:t>
            </w: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8</w:t>
            </w:r>
          </w:p>
        </w:tc>
        <w:tc>
          <w:tcPr>
            <w:tcW w:w="1309" w:type="dxa"/>
          </w:tcPr>
          <w:p w:rsidR="007E04AE" w:rsidRPr="00634DD0" w:rsidRDefault="007E04AE" w:rsidP="00634DD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>9</w:t>
            </w:r>
          </w:p>
        </w:tc>
      </w:tr>
      <w:tr w:rsidR="007E04AE" w:rsidRPr="00634DD0" w:rsidTr="00636726">
        <w:tc>
          <w:tcPr>
            <w:tcW w:w="1639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09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5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59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89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9" w:type="dxa"/>
          </w:tcPr>
          <w:p w:rsidR="007E04AE" w:rsidRPr="00634DD0" w:rsidRDefault="007E04AE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E04AE" w:rsidRPr="00634DD0" w:rsidRDefault="007E04AE" w:rsidP="00634DD0">
      <w:pPr>
        <w:spacing w:line="240" w:lineRule="auto"/>
        <w:rPr>
          <w:rFonts w:ascii="Liberation Serif" w:hAnsi="Liberation Serif"/>
        </w:rPr>
        <w:sectPr w:rsidR="007E04AE" w:rsidRPr="00634DD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Руководитель (уполномоченное лицо) _______________ _________ ______________</w:t>
      </w:r>
    </w:p>
    <w:p w:rsidR="007E04AE" w:rsidRPr="00634DD0" w:rsidRDefault="007E04AE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                                     (должность)   (подпись)  (расшифровка</w:t>
      </w:r>
    </w:p>
    <w:p w:rsidR="007E04AE" w:rsidRPr="00634DD0" w:rsidRDefault="007E04AE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                                                                 подписи)</w:t>
      </w:r>
    </w:p>
    <w:p w:rsidR="007E04AE" w:rsidRPr="00634DD0" w:rsidRDefault="007E04AE" w:rsidP="00634DD0">
      <w:pPr>
        <w:pStyle w:val="ConsPlusNonformat"/>
        <w:jc w:val="both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nformat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"__" ________________ 20__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ind w:firstLine="540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--------------------------------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2" w:name="P776"/>
      <w:bookmarkEnd w:id="42"/>
      <w:r w:rsidRPr="00634DD0">
        <w:rPr>
          <w:rFonts w:ascii="Liberation Serif" w:hAnsi="Liberation Serif"/>
        </w:rPr>
        <w:t>1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3" w:name="P777"/>
      <w:bookmarkEnd w:id="43"/>
      <w:r w:rsidRPr="00634DD0">
        <w:rPr>
          <w:rFonts w:ascii="Liberation Serif" w:hAnsi="Liberation Serif"/>
        </w:rPr>
        <w:t>2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4" w:name="P778"/>
      <w:bookmarkEnd w:id="44"/>
      <w:r w:rsidRPr="00634DD0">
        <w:rPr>
          <w:rFonts w:ascii="Liberation Serif" w:hAnsi="Liberation Serif"/>
        </w:rPr>
        <w:t>3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5" w:name="P779"/>
      <w:bookmarkEnd w:id="45"/>
      <w:r w:rsidRPr="00634DD0">
        <w:rPr>
          <w:rFonts w:ascii="Liberation Serif" w:hAnsi="Liberation Serif"/>
        </w:rPr>
        <w:t xml:space="preserve">4 Рассчитывается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</w:t>
      </w:r>
      <w:hyperlink w:anchor="P620" w:tooltip="утверждено в муниципальном задании на год 3" w:history="1">
        <w:r w:rsidRPr="00634DD0">
          <w:rPr>
            <w:rFonts w:ascii="Liberation Serif" w:hAnsi="Liberation Serif"/>
            <w:color w:val="0000FF"/>
          </w:rPr>
          <w:t>(графа 4)</w:t>
        </w:r>
      </w:hyperlink>
      <w:r w:rsidRPr="00634DD0">
        <w:rPr>
          <w:rFonts w:ascii="Liberation Serif" w:hAnsi="Liberation Serif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установленного в муниципальном задании </w:t>
      </w:r>
      <w:hyperlink w:anchor="P618" w:tooltip="наименование 3" w:history="1">
        <w:r w:rsidRPr="00634DD0">
          <w:rPr>
            <w:rFonts w:ascii="Liberation Serif" w:hAnsi="Liberation Serif"/>
            <w:color w:val="0000FF"/>
          </w:rPr>
          <w:t>(графа 2)</w:t>
        </w:r>
      </w:hyperlink>
      <w:r w:rsidRPr="00634DD0">
        <w:rPr>
          <w:rFonts w:ascii="Liberation Serif" w:hAnsi="Liberation Serif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6" w:name="P780"/>
      <w:bookmarkEnd w:id="46"/>
      <w:r w:rsidRPr="00634DD0">
        <w:rPr>
          <w:rFonts w:ascii="Liberation Serif" w:hAnsi="Liberation Serif"/>
        </w:rPr>
        <w:t xml:space="preserve">5 Рассчитывается как разница </w:t>
      </w:r>
      <w:hyperlink w:anchor="P620" w:tooltip="утверждено в муниципальном задании на год 3" w:history="1">
        <w:r w:rsidRPr="00634DD0">
          <w:rPr>
            <w:rFonts w:ascii="Liberation Serif" w:hAnsi="Liberation Serif"/>
            <w:color w:val="0000FF"/>
          </w:rPr>
          <w:t>граф 4</w:t>
        </w:r>
      </w:hyperlink>
      <w:r w:rsidRPr="00634DD0">
        <w:rPr>
          <w:rFonts w:ascii="Liberation Serif" w:hAnsi="Liberation Serif"/>
        </w:rPr>
        <w:t xml:space="preserve">, </w:t>
      </w:r>
      <w:hyperlink w:anchor="P621" w:tooltip="исполнено на отчетную дату" w:history="1">
        <w:r w:rsidRPr="00634DD0">
          <w:rPr>
            <w:rFonts w:ascii="Liberation Serif" w:hAnsi="Liberation Serif"/>
            <w:color w:val="0000FF"/>
          </w:rPr>
          <w:t>5</w:t>
        </w:r>
      </w:hyperlink>
      <w:r w:rsidRPr="00634DD0">
        <w:rPr>
          <w:rFonts w:ascii="Liberation Serif" w:hAnsi="Liberation Serif"/>
        </w:rPr>
        <w:t xml:space="preserve"> и </w:t>
      </w:r>
      <w:hyperlink w:anchor="P615" w:tooltip="Допустимое (возможное) отклонение 4" w:history="1">
        <w:r w:rsidRPr="00634DD0">
          <w:rPr>
            <w:rFonts w:ascii="Liberation Serif" w:hAnsi="Liberation Serif"/>
            <w:color w:val="0000FF"/>
          </w:rPr>
          <w:t>6</w:t>
        </w:r>
      </w:hyperlink>
      <w:r w:rsidRPr="00634DD0">
        <w:rPr>
          <w:rFonts w:ascii="Liberation Serif" w:hAnsi="Liberation Serif"/>
        </w:rPr>
        <w:t>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7" w:name="P781"/>
      <w:bookmarkEnd w:id="47"/>
      <w:r w:rsidRPr="00634DD0">
        <w:rPr>
          <w:rFonts w:ascii="Liberation Serif" w:hAnsi="Liberation Serif"/>
        </w:rPr>
        <w:t>6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48" w:name="P782"/>
      <w:bookmarkEnd w:id="48"/>
      <w:r w:rsidRPr="00634DD0">
        <w:rPr>
          <w:rFonts w:ascii="Liberation Serif" w:hAnsi="Liberation Serif"/>
        </w:rPr>
        <w:t xml:space="preserve">7 Рассчитывается путем умножения значения показателя объема муниципальной услуги, установленного в муниципальном задании </w:t>
      </w:r>
      <w:hyperlink w:anchor="P650" w:tooltip="утверждено в муниципальном задании на год 6" w:history="1">
        <w:r w:rsidRPr="00634DD0">
          <w:rPr>
            <w:rFonts w:ascii="Liberation Serif" w:hAnsi="Liberation Serif"/>
            <w:color w:val="0000FF"/>
          </w:rPr>
          <w:t>(графа 4)</w:t>
        </w:r>
      </w:hyperlink>
      <w:r w:rsidRPr="00634DD0">
        <w:rPr>
          <w:rFonts w:ascii="Liberation Serif" w:hAnsi="Liberation Serif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муниципальным задании </w:t>
      </w:r>
      <w:hyperlink w:anchor="P648" w:tooltip="наименование 6" w:history="1">
        <w:r w:rsidRPr="00634DD0">
          <w:rPr>
            <w:rFonts w:ascii="Liberation Serif" w:hAnsi="Liberation Serif"/>
            <w:color w:val="0000FF"/>
          </w:rPr>
          <w:t>(графа 2)</w:t>
        </w:r>
      </w:hyperlink>
      <w:r w:rsidRPr="00634DD0">
        <w:rPr>
          <w:rFonts w:ascii="Liberation Serif" w:hAnsi="Liberation Serif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  <w:color w:val="0A2666"/>
        </w:rPr>
        <w:t>КонсультантПлюс: примечание.</w:t>
      </w:r>
    </w:p>
    <w:p w:rsidR="007E04AE" w:rsidRPr="00634DD0" w:rsidRDefault="007E04AE" w:rsidP="00634DD0">
      <w:pPr>
        <w:pStyle w:val="ConsPlusNormal"/>
        <w:jc w:val="both"/>
        <w:rPr>
          <w:rFonts w:ascii="Liberation Serif" w:hAnsi="Liberation Serif"/>
        </w:rPr>
      </w:pPr>
      <w:r w:rsidRPr="00634DD0">
        <w:rPr>
          <w:rFonts w:ascii="Liberation Serif" w:hAnsi="Liberation Serif"/>
          <w:color w:val="0A2666"/>
        </w:rPr>
        <w:t>В официальном тексте документа, видимо, допущена опечатка: в таблице пункта 3.2 графа 6 отсутствует.</w:t>
      </w:r>
    </w:p>
    <w:p w:rsidR="007E04AE" w:rsidRPr="00634DD0" w:rsidRDefault="007E04AE" w:rsidP="00634DD0">
      <w:pPr>
        <w:pStyle w:val="ConsPlusNormal"/>
        <w:ind w:firstLine="540"/>
        <w:jc w:val="both"/>
        <w:rPr>
          <w:rFonts w:ascii="Liberation Serif" w:hAnsi="Liberation Serif"/>
        </w:rPr>
      </w:pPr>
      <w:bookmarkStart w:id="49" w:name="P785"/>
      <w:bookmarkEnd w:id="49"/>
      <w:r w:rsidRPr="00634DD0">
        <w:rPr>
          <w:rFonts w:ascii="Liberation Serif" w:hAnsi="Liberation Serif"/>
        </w:rPr>
        <w:t xml:space="preserve">8 Рассчитывается как разница </w:t>
      </w:r>
      <w:hyperlink w:anchor="P650" w:tooltip="утверждено в муниципальном задании на год 6" w:history="1">
        <w:r w:rsidRPr="00634DD0">
          <w:rPr>
            <w:rFonts w:ascii="Liberation Serif" w:hAnsi="Liberation Serif"/>
            <w:color w:val="0000FF"/>
          </w:rPr>
          <w:t>граф 4</w:t>
        </w:r>
      </w:hyperlink>
      <w:r w:rsidRPr="00634DD0">
        <w:rPr>
          <w:rFonts w:ascii="Liberation Serif" w:hAnsi="Liberation Serif"/>
        </w:rPr>
        <w:t xml:space="preserve">, </w:t>
      </w:r>
      <w:hyperlink w:anchor="P651" w:tooltip="исполнено на отчетную дату" w:history="1">
        <w:r w:rsidRPr="00634DD0">
          <w:rPr>
            <w:rFonts w:ascii="Liberation Serif" w:hAnsi="Liberation Serif"/>
            <w:color w:val="0000FF"/>
          </w:rPr>
          <w:t>5</w:t>
        </w:r>
      </w:hyperlink>
      <w:r w:rsidRPr="00634DD0">
        <w:rPr>
          <w:rFonts w:ascii="Liberation Serif" w:hAnsi="Liberation Serif"/>
        </w:rPr>
        <w:t xml:space="preserve"> и 6.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0" w:name="P786"/>
      <w:bookmarkEnd w:id="50"/>
      <w:r w:rsidRPr="00634DD0">
        <w:rPr>
          <w:rFonts w:ascii="Liberation Serif" w:hAnsi="Liberation Serif"/>
        </w:rPr>
        <w:t>9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1" w:name="P787"/>
      <w:bookmarkEnd w:id="51"/>
      <w:r w:rsidRPr="00634DD0">
        <w:rPr>
          <w:rFonts w:ascii="Liberation Serif" w:hAnsi="Liberation Serif"/>
        </w:rPr>
        <w:t>10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2" w:name="P788"/>
      <w:bookmarkEnd w:id="52"/>
      <w:r w:rsidRPr="00634DD0">
        <w:rPr>
          <w:rFonts w:ascii="Liberation Serif" w:hAnsi="Liberation Serif"/>
        </w:rPr>
        <w:t>11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3" w:name="P789"/>
      <w:bookmarkEnd w:id="53"/>
      <w:r w:rsidRPr="00634DD0">
        <w:rPr>
          <w:rFonts w:ascii="Liberation Serif" w:hAnsi="Liberation Serif"/>
        </w:rPr>
        <w:t xml:space="preserve">12 Рассчитывается путем умножения значения показателя качества работы, установленного в муниципальном задании </w:t>
      </w:r>
      <w:hyperlink w:anchor="P718" w:tooltip="утверждено в муниципальном задании на год 11" w:history="1">
        <w:r w:rsidRPr="00634DD0">
          <w:rPr>
            <w:rFonts w:ascii="Liberation Serif" w:hAnsi="Liberation Serif"/>
            <w:color w:val="0000FF"/>
          </w:rPr>
          <w:t>(графа 4)</w:t>
        </w:r>
      </w:hyperlink>
      <w:r w:rsidRPr="00634DD0">
        <w:rPr>
          <w:rFonts w:ascii="Liberation Serif" w:hAnsi="Liberation Serif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муниципальным задании </w:t>
      </w:r>
      <w:hyperlink w:anchor="P716" w:tooltip="наименование 11" w:history="1">
        <w:r w:rsidRPr="00634DD0">
          <w:rPr>
            <w:rFonts w:ascii="Liberation Serif" w:hAnsi="Liberation Serif"/>
            <w:color w:val="0000FF"/>
          </w:rPr>
          <w:t>(графа 2)</w:t>
        </w:r>
      </w:hyperlink>
      <w:r w:rsidRPr="00634DD0">
        <w:rPr>
          <w:rFonts w:ascii="Liberation Serif" w:hAnsi="Liberation Serif"/>
        </w:rPr>
        <w:t xml:space="preserve">, в целых единицах. Значение менее 0,5 единицы </w:t>
      </w:r>
      <w:r w:rsidRPr="00634DD0">
        <w:rPr>
          <w:rFonts w:ascii="Liberation Serif" w:hAnsi="Liberation Serif"/>
        </w:rPr>
        <w:lastRenderedPageBreak/>
        <w:t>отбрасывается, а 0,5 единицы и более округляется до целой единицы.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4" w:name="P790"/>
      <w:bookmarkEnd w:id="54"/>
      <w:r w:rsidRPr="00634DD0">
        <w:rPr>
          <w:rFonts w:ascii="Liberation Serif" w:hAnsi="Liberation Serif"/>
        </w:rPr>
        <w:t xml:space="preserve">13 Рассчитывается как разница </w:t>
      </w:r>
      <w:hyperlink w:anchor="P718" w:tooltip="утверждено в муниципальном задании на год 11" w:history="1">
        <w:r w:rsidRPr="00634DD0">
          <w:rPr>
            <w:rFonts w:ascii="Liberation Serif" w:hAnsi="Liberation Serif"/>
            <w:color w:val="0000FF"/>
          </w:rPr>
          <w:t>граф 4</w:t>
        </w:r>
      </w:hyperlink>
      <w:r w:rsidRPr="00634DD0">
        <w:rPr>
          <w:rFonts w:ascii="Liberation Serif" w:hAnsi="Liberation Serif"/>
        </w:rPr>
        <w:t xml:space="preserve">, </w:t>
      </w:r>
      <w:hyperlink w:anchor="P719" w:tooltip="исполнено на отчетную дату" w:history="1">
        <w:r w:rsidRPr="00634DD0">
          <w:rPr>
            <w:rFonts w:ascii="Liberation Serif" w:hAnsi="Liberation Serif"/>
            <w:color w:val="0000FF"/>
          </w:rPr>
          <w:t>5</w:t>
        </w:r>
      </w:hyperlink>
      <w:r w:rsidRPr="00634DD0">
        <w:rPr>
          <w:rFonts w:ascii="Liberation Serif" w:hAnsi="Liberation Serif"/>
        </w:rPr>
        <w:t xml:space="preserve"> и </w:t>
      </w:r>
      <w:hyperlink w:anchor="P713" w:tooltip="Допустимое (возможное) отклонение 12" w:history="1">
        <w:r w:rsidRPr="00634DD0">
          <w:rPr>
            <w:rFonts w:ascii="Liberation Serif" w:hAnsi="Liberation Serif"/>
            <w:color w:val="0000FF"/>
          </w:rPr>
          <w:t>6</w:t>
        </w:r>
      </w:hyperlink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5" w:name="P791"/>
      <w:bookmarkEnd w:id="55"/>
      <w:r w:rsidRPr="00634DD0">
        <w:rPr>
          <w:rFonts w:ascii="Liberation Serif" w:hAnsi="Liberation Serif"/>
        </w:rPr>
        <w:t>14 Формируется в соответствии с муниципальным заданием.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6" w:name="P792"/>
      <w:bookmarkEnd w:id="56"/>
      <w:r w:rsidRPr="00634DD0">
        <w:rPr>
          <w:rFonts w:ascii="Liberation Serif" w:hAnsi="Liberation Serif"/>
        </w:rPr>
        <w:t xml:space="preserve">15 Рассчитывается путем умножения значения показателя объема работы, установленного в муниципальном задании </w:t>
      </w:r>
      <w:hyperlink w:anchor="P748" w:tooltip="утверждено в муниципальном задании на год 14" w:history="1">
        <w:r w:rsidRPr="00634DD0">
          <w:rPr>
            <w:rFonts w:ascii="Liberation Serif" w:hAnsi="Liberation Serif"/>
            <w:color w:val="0000FF"/>
          </w:rPr>
          <w:t>(графа 5)</w:t>
        </w:r>
      </w:hyperlink>
      <w:r w:rsidRPr="00634DD0">
        <w:rPr>
          <w:rFonts w:ascii="Liberation Serif" w:hAnsi="Liberation Serif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746" w:tooltip="наименование 14" w:history="1">
        <w:r w:rsidRPr="00634DD0">
          <w:rPr>
            <w:rFonts w:ascii="Liberation Serif" w:hAnsi="Liberation Serif"/>
            <w:color w:val="0000FF"/>
          </w:rPr>
          <w:t>(графа 2)</w:t>
        </w:r>
      </w:hyperlink>
      <w:r w:rsidRPr="00634DD0">
        <w:rPr>
          <w:rFonts w:ascii="Liberation Serif" w:hAnsi="Liberation Serif"/>
        </w:rPr>
        <w:t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7 и 8 не рассчитываются.</w:t>
      </w:r>
    </w:p>
    <w:p w:rsidR="007E04AE" w:rsidRPr="00634DD0" w:rsidRDefault="007E04AE" w:rsidP="00634DD0">
      <w:pPr>
        <w:pStyle w:val="ConsPlusNormal"/>
        <w:spacing w:before="200"/>
        <w:ind w:firstLine="540"/>
        <w:jc w:val="both"/>
        <w:rPr>
          <w:rFonts w:ascii="Liberation Serif" w:hAnsi="Liberation Serif"/>
        </w:rPr>
      </w:pPr>
      <w:bookmarkStart w:id="57" w:name="P793"/>
      <w:bookmarkEnd w:id="57"/>
      <w:r w:rsidRPr="00634DD0">
        <w:rPr>
          <w:rFonts w:ascii="Liberation Serif" w:hAnsi="Liberation Serif"/>
        </w:rPr>
        <w:t xml:space="preserve">16 Рассчитывается как разница </w:t>
      </w:r>
      <w:hyperlink w:anchor="P748" w:tooltip="утверждено в муниципальном задании на год 14" w:history="1">
        <w:r w:rsidRPr="00634DD0">
          <w:rPr>
            <w:rFonts w:ascii="Liberation Serif" w:hAnsi="Liberation Serif"/>
            <w:color w:val="0000FF"/>
          </w:rPr>
          <w:t>граф 5</w:t>
        </w:r>
      </w:hyperlink>
      <w:r w:rsidRPr="00634DD0">
        <w:rPr>
          <w:rFonts w:ascii="Liberation Serif" w:hAnsi="Liberation Serif"/>
        </w:rPr>
        <w:t xml:space="preserve">, </w:t>
      </w:r>
      <w:hyperlink w:anchor="P749" w:tooltip="исполнено на отчетную дату" w:history="1">
        <w:r w:rsidRPr="00634DD0">
          <w:rPr>
            <w:rFonts w:ascii="Liberation Serif" w:hAnsi="Liberation Serif"/>
            <w:color w:val="0000FF"/>
          </w:rPr>
          <w:t>6</w:t>
        </w:r>
      </w:hyperlink>
      <w:r w:rsidRPr="00634DD0">
        <w:rPr>
          <w:rFonts w:ascii="Liberation Serif" w:hAnsi="Liberation Serif"/>
        </w:rPr>
        <w:t xml:space="preserve"> и </w:t>
      </w:r>
      <w:hyperlink w:anchor="P743" w:tooltip="Допустимое (возможное) отклонение 15" w:history="1">
        <w:r w:rsidRPr="00634DD0">
          <w:rPr>
            <w:rFonts w:ascii="Liberation Serif" w:hAnsi="Liberation Serif"/>
            <w:color w:val="0000FF"/>
          </w:rPr>
          <w:t>7</w:t>
        </w:r>
      </w:hyperlink>
      <w:r w:rsidRPr="00634DD0">
        <w:rPr>
          <w:rFonts w:ascii="Liberation Serif" w:hAnsi="Liberation Serif"/>
        </w:rPr>
        <w:t>.</w:t>
      </w: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7E04AE" w:rsidRPr="00634DD0" w:rsidRDefault="007E04AE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  <w:sectPr w:rsidR="008E2F59" w:rsidRPr="00634DD0" w:rsidSect="009C591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8E2F59" w:rsidRPr="00634DD0" w:rsidTr="00634DD0">
        <w:tc>
          <w:tcPr>
            <w:tcW w:w="7393" w:type="dxa"/>
          </w:tcPr>
          <w:p w:rsidR="008E2F59" w:rsidRPr="00634DD0" w:rsidRDefault="008E2F59" w:rsidP="00634DD0">
            <w:pPr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lastRenderedPageBreak/>
              <w:t xml:space="preserve">     </w:t>
            </w:r>
          </w:p>
        </w:tc>
        <w:tc>
          <w:tcPr>
            <w:tcW w:w="7393" w:type="dxa"/>
          </w:tcPr>
          <w:p w:rsidR="008E2F59" w:rsidRPr="00634DD0" w:rsidRDefault="008E2F59" w:rsidP="00634DD0">
            <w:pPr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                                                                                                      Приложение № 3</w:t>
            </w:r>
          </w:p>
          <w:p w:rsidR="008E2F59" w:rsidRPr="00634DD0" w:rsidRDefault="008E2F59" w:rsidP="00634DD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8E2F59" w:rsidRPr="00634DD0" w:rsidRDefault="008E2F5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КВАРТАЛЬНЫЙ ОТЧЕТ</w:t>
      </w:r>
    </w:p>
    <w:p w:rsidR="008E2F59" w:rsidRPr="00634DD0" w:rsidRDefault="008E2F5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об исполнении муниципального задания</w:t>
      </w:r>
    </w:p>
    <w:p w:rsidR="008E2F59" w:rsidRPr="00634DD0" w:rsidRDefault="008E2F59" w:rsidP="00634DD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за ____ квартал 20__ года</w:t>
      </w:r>
    </w:p>
    <w:p w:rsidR="008E2F59" w:rsidRPr="00634DD0" w:rsidRDefault="008E2F59" w:rsidP="00634DD0">
      <w:pPr>
        <w:pStyle w:val="ConsPlusNormal"/>
        <w:jc w:val="center"/>
        <w:rPr>
          <w:rFonts w:ascii="Liberation Serif" w:hAnsi="Liberation Serif"/>
          <w:szCs w:val="24"/>
        </w:rPr>
      </w:pPr>
    </w:p>
    <w:p w:rsidR="008E2F59" w:rsidRPr="00634DD0" w:rsidRDefault="008E2F59" w:rsidP="00634DD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34DD0">
        <w:rPr>
          <w:rFonts w:ascii="Liberation Serif" w:hAnsi="Liberation Serif" w:cs="Times New Roman"/>
          <w:sz w:val="24"/>
          <w:szCs w:val="24"/>
        </w:rPr>
        <w:t>Наименование муниципального учреждения  __________________________________________________________________________________</w:t>
      </w:r>
    </w:p>
    <w:p w:rsidR="008E2F59" w:rsidRPr="00634DD0" w:rsidRDefault="008E2F59" w:rsidP="00634DD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c"/>
        <w:tblW w:w="14813" w:type="dxa"/>
        <w:tblLayout w:type="fixed"/>
        <w:tblLook w:val="01E0"/>
      </w:tblPr>
      <w:tblGrid>
        <w:gridCol w:w="1368"/>
        <w:gridCol w:w="1080"/>
        <w:gridCol w:w="1260"/>
        <w:gridCol w:w="1440"/>
        <w:gridCol w:w="1440"/>
        <w:gridCol w:w="1440"/>
        <w:gridCol w:w="1260"/>
        <w:gridCol w:w="1080"/>
        <w:gridCol w:w="1080"/>
        <w:gridCol w:w="1136"/>
        <w:gridCol w:w="1296"/>
        <w:gridCol w:w="933"/>
      </w:tblGrid>
      <w:tr w:rsidR="008E2F59" w:rsidRPr="00634DD0" w:rsidTr="00634DD0">
        <w:tc>
          <w:tcPr>
            <w:tcW w:w="1368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Наименование муниципальной услуги (работы)</w:t>
            </w:r>
          </w:p>
        </w:tc>
        <w:tc>
          <w:tcPr>
            <w:tcW w:w="1080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700" w:type="dxa"/>
            <w:gridSpan w:val="2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80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Наименование показателя объема муниципальной услуги (работы)</w:t>
            </w:r>
          </w:p>
        </w:tc>
        <w:tc>
          <w:tcPr>
            <w:tcW w:w="1080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136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Описание работы</w:t>
            </w:r>
          </w:p>
        </w:tc>
        <w:tc>
          <w:tcPr>
            <w:tcW w:w="1296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33" w:type="dxa"/>
            <w:vMerge w:val="restart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Исполнено на отчетную дату</w:t>
            </w:r>
          </w:p>
        </w:tc>
      </w:tr>
      <w:tr w:rsidR="008E2F59" w:rsidRPr="00634DD0" w:rsidTr="00634DD0">
        <w:tc>
          <w:tcPr>
            <w:tcW w:w="1368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8E2F59" w:rsidRPr="00634DD0" w:rsidRDefault="008E2F59" w:rsidP="00634DD0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80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2F59" w:rsidRPr="00634DD0" w:rsidTr="00634DD0">
        <w:tc>
          <w:tcPr>
            <w:tcW w:w="1368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  <w:tc>
          <w:tcPr>
            <w:tcW w:w="933" w:type="dxa"/>
          </w:tcPr>
          <w:p w:rsidR="008E2F59" w:rsidRPr="00634DD0" w:rsidRDefault="008E2F59" w:rsidP="00634DD0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</w:tr>
      <w:tr w:rsidR="008E2F59" w:rsidRPr="00634DD0" w:rsidTr="00634DD0">
        <w:tc>
          <w:tcPr>
            <w:tcW w:w="1368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E2F59" w:rsidRPr="00634DD0" w:rsidRDefault="008E2F59" w:rsidP="00634DD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E2F59" w:rsidRPr="00634DD0" w:rsidRDefault="008E2F59" w:rsidP="00634DD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E2F59" w:rsidRPr="00634DD0" w:rsidRDefault="008E2F59" w:rsidP="00634DD0">
      <w:pPr>
        <w:spacing w:line="240" w:lineRule="auto"/>
        <w:rPr>
          <w:rFonts w:ascii="Liberation Serif" w:hAnsi="Liberation Serif"/>
        </w:rPr>
      </w:pPr>
    </w:p>
    <w:p w:rsidR="008E2F59" w:rsidRPr="00634DD0" w:rsidRDefault="008E2F59" w:rsidP="00634DD0">
      <w:pPr>
        <w:spacing w:line="240" w:lineRule="auto"/>
        <w:rPr>
          <w:rFonts w:ascii="Liberation Serif" w:hAnsi="Liberation Serif"/>
        </w:rPr>
      </w:pPr>
    </w:p>
    <w:p w:rsidR="008E2F59" w:rsidRPr="00634DD0" w:rsidRDefault="008E2F59" w:rsidP="00634DD0">
      <w:pPr>
        <w:spacing w:line="240" w:lineRule="auto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Руководитель (уполномоченное лицо) _____________________           ___________________             _____________________________</w:t>
      </w:r>
    </w:p>
    <w:p w:rsidR="008E2F59" w:rsidRPr="00634DD0" w:rsidRDefault="008E2F59" w:rsidP="00634DD0">
      <w:pPr>
        <w:pStyle w:val="ConsPlusNonformat"/>
        <w:jc w:val="both"/>
        <w:rPr>
          <w:rFonts w:ascii="Liberation Serif" w:hAnsi="Liberation Serif" w:cs="Times New Roman"/>
        </w:rPr>
      </w:pP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</w:rPr>
        <w:t xml:space="preserve">(должность)     </w:t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  <w:t>(подпись)                                          (расшифровка подписи)</w:t>
      </w:r>
    </w:p>
    <w:p w:rsidR="008E2F59" w:rsidRPr="00634DD0" w:rsidRDefault="008E2F59" w:rsidP="00634DD0">
      <w:pPr>
        <w:spacing w:after="100" w:afterAutospacing="1" w:line="240" w:lineRule="auto"/>
        <w:rPr>
          <w:rFonts w:ascii="Liberation Serif" w:hAnsi="Liberation Serif"/>
        </w:rPr>
      </w:pPr>
    </w:p>
    <w:p w:rsidR="008E2F59" w:rsidRPr="00634DD0" w:rsidRDefault="008E2F59" w:rsidP="00634DD0">
      <w:pPr>
        <w:pStyle w:val="ConsPlusNormal"/>
        <w:rPr>
          <w:rFonts w:ascii="Liberation Serif" w:hAnsi="Liberation Serif"/>
        </w:rPr>
      </w:pPr>
    </w:p>
    <w:p w:rsidR="00634DD0" w:rsidRPr="00634DD0" w:rsidRDefault="00634DD0">
      <w:pPr>
        <w:pStyle w:val="ConsPlusNormal"/>
        <w:rPr>
          <w:rFonts w:ascii="Liberation Serif" w:hAnsi="Liberation Serif"/>
        </w:rPr>
      </w:pPr>
    </w:p>
    <w:sectPr w:rsidR="00634DD0" w:rsidRPr="00634DD0" w:rsidSect="008E2F59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28" w:rsidRDefault="007E2128" w:rsidP="00CF1489">
      <w:pPr>
        <w:spacing w:after="0" w:line="240" w:lineRule="auto"/>
      </w:pPr>
      <w:r>
        <w:separator/>
      </w:r>
    </w:p>
  </w:endnote>
  <w:endnote w:type="continuationSeparator" w:id="1">
    <w:p w:rsidR="007E2128" w:rsidRDefault="007E2128" w:rsidP="00CF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D0" w:rsidRDefault="00634DD0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3346"/>
      <w:gridCol w:w="3555"/>
      <w:gridCol w:w="3346"/>
    </w:tblGrid>
    <w:tr w:rsidR="00634DD0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>
          <w:r>
            <w:rPr>
              <w:rFonts w:ascii="Tahoma" w:hAnsi="Tahoma" w:cs="Tahoma"/>
              <w:b/>
              <w:sz w:val="16"/>
              <w:szCs w:val="16"/>
            </w:rPr>
            <w:br/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AA0495"/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EC72D2">
          <w:pPr>
            <w:jc w:val="right"/>
          </w:pPr>
        </w:p>
      </w:tc>
    </w:tr>
  </w:tbl>
  <w:p w:rsidR="00634DD0" w:rsidRDefault="00634DD0"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D0" w:rsidRDefault="00634DD0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4571"/>
      <w:gridCol w:w="4856"/>
      <w:gridCol w:w="4571"/>
    </w:tblGrid>
    <w:tr w:rsidR="00634DD0">
      <w:trPr>
        <w:trHeight w:hRule="exact" w:val="1170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/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616082"/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616082"/>
      </w:tc>
    </w:tr>
  </w:tbl>
  <w:p w:rsidR="00634DD0" w:rsidRDefault="00634DD0"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28" w:rsidRDefault="007E2128" w:rsidP="00CF1489">
      <w:pPr>
        <w:spacing w:after="0" w:line="240" w:lineRule="auto"/>
      </w:pPr>
      <w:r>
        <w:separator/>
      </w:r>
    </w:p>
  </w:footnote>
  <w:footnote w:type="continuationSeparator" w:id="1">
    <w:p w:rsidR="007E2128" w:rsidRDefault="007E2128" w:rsidP="00CF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90" w:type="pct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5647"/>
      <w:gridCol w:w="418"/>
      <w:gridCol w:w="3790"/>
    </w:tblGrid>
    <w:tr w:rsidR="00634DD0" w:rsidTr="00AA0495">
      <w:trPr>
        <w:trHeight w:hRule="exact" w:val="1683"/>
      </w:trPr>
      <w:tc>
        <w:tcPr>
          <w:tcW w:w="286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br/>
          </w:r>
        </w:p>
      </w:tc>
      <w:tc>
        <w:tcPr>
          <w:tcW w:w="21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>
          <w:pPr>
            <w:jc w:val="center"/>
          </w:pPr>
        </w:p>
        <w:p w:rsidR="00634DD0" w:rsidRDefault="00634DD0">
          <w:pPr>
            <w:jc w:val="center"/>
          </w:pPr>
        </w:p>
      </w:tc>
      <w:tc>
        <w:tcPr>
          <w:tcW w:w="192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AA0495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634DD0" w:rsidRDefault="00634DD0">
    <w:pPr>
      <w:pBdr>
        <w:bottom w:val="single" w:sz="12" w:space="0" w:color="auto"/>
      </w:pBdr>
      <w:rPr>
        <w:sz w:val="2"/>
        <w:szCs w:val="2"/>
      </w:rPr>
    </w:pPr>
  </w:p>
  <w:p w:rsidR="00634DD0" w:rsidRDefault="00634D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00" w:type="pct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7714"/>
      <w:gridCol w:w="570"/>
      <w:gridCol w:w="3789"/>
    </w:tblGrid>
    <w:tr w:rsidR="00634DD0" w:rsidTr="00FF6A6B">
      <w:trPr>
        <w:trHeight w:hRule="exact" w:val="1190"/>
      </w:trPr>
      <w:tc>
        <w:tcPr>
          <w:tcW w:w="319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br/>
          </w:r>
        </w:p>
      </w:tc>
      <w:tc>
        <w:tcPr>
          <w:tcW w:w="23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>
          <w:pPr>
            <w:jc w:val="center"/>
          </w:pPr>
        </w:p>
        <w:p w:rsidR="00634DD0" w:rsidRDefault="00634DD0">
          <w:pPr>
            <w:jc w:val="center"/>
          </w:pPr>
        </w:p>
      </w:tc>
      <w:tc>
        <w:tcPr>
          <w:tcW w:w="156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D0" w:rsidRDefault="00634DD0" w:rsidP="00FF6A6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634DD0" w:rsidRDefault="00634DD0">
    <w:pPr>
      <w:pBdr>
        <w:bottom w:val="single" w:sz="12" w:space="0" w:color="auto"/>
      </w:pBdr>
      <w:rPr>
        <w:sz w:val="2"/>
        <w:szCs w:val="2"/>
      </w:rPr>
    </w:pPr>
  </w:p>
  <w:p w:rsidR="00634DD0" w:rsidRDefault="00634D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34"/>
    <w:rsid w:val="00003F75"/>
    <w:rsid w:val="000061E6"/>
    <w:rsid w:val="000128C6"/>
    <w:rsid w:val="00041CA2"/>
    <w:rsid w:val="0004267A"/>
    <w:rsid w:val="00050781"/>
    <w:rsid w:val="00094D12"/>
    <w:rsid w:val="000B2289"/>
    <w:rsid w:val="000B72A7"/>
    <w:rsid w:val="000C04F0"/>
    <w:rsid w:val="000C2299"/>
    <w:rsid w:val="000E3193"/>
    <w:rsid w:val="000F0E85"/>
    <w:rsid w:val="001029B5"/>
    <w:rsid w:val="00106E78"/>
    <w:rsid w:val="001141AB"/>
    <w:rsid w:val="00123C48"/>
    <w:rsid w:val="001327F5"/>
    <w:rsid w:val="00143B0E"/>
    <w:rsid w:val="001524CE"/>
    <w:rsid w:val="001565B2"/>
    <w:rsid w:val="00194132"/>
    <w:rsid w:val="0019697F"/>
    <w:rsid w:val="001A5646"/>
    <w:rsid w:val="001C2FBA"/>
    <w:rsid w:val="001E54CA"/>
    <w:rsid w:val="001E68ED"/>
    <w:rsid w:val="002160CD"/>
    <w:rsid w:val="00222733"/>
    <w:rsid w:val="00232A22"/>
    <w:rsid w:val="00233BC3"/>
    <w:rsid w:val="002364AB"/>
    <w:rsid w:val="0023679D"/>
    <w:rsid w:val="0024679B"/>
    <w:rsid w:val="00247D50"/>
    <w:rsid w:val="00261414"/>
    <w:rsid w:val="002753CF"/>
    <w:rsid w:val="00280DFC"/>
    <w:rsid w:val="00283A61"/>
    <w:rsid w:val="00284C66"/>
    <w:rsid w:val="00287B80"/>
    <w:rsid w:val="00290A31"/>
    <w:rsid w:val="002A0236"/>
    <w:rsid w:val="002A1385"/>
    <w:rsid w:val="002A1BB1"/>
    <w:rsid w:val="002B6843"/>
    <w:rsid w:val="002B7E9F"/>
    <w:rsid w:val="002C302B"/>
    <w:rsid w:val="002D2333"/>
    <w:rsid w:val="002D2E6B"/>
    <w:rsid w:val="002D3058"/>
    <w:rsid w:val="002E1446"/>
    <w:rsid w:val="002F5F44"/>
    <w:rsid w:val="00302BEF"/>
    <w:rsid w:val="00303871"/>
    <w:rsid w:val="00313A5A"/>
    <w:rsid w:val="00317D4A"/>
    <w:rsid w:val="00331F37"/>
    <w:rsid w:val="00333C66"/>
    <w:rsid w:val="0033799B"/>
    <w:rsid w:val="00345DC1"/>
    <w:rsid w:val="00357CAF"/>
    <w:rsid w:val="00363F56"/>
    <w:rsid w:val="00370C0C"/>
    <w:rsid w:val="00370FC7"/>
    <w:rsid w:val="003719A8"/>
    <w:rsid w:val="00373F84"/>
    <w:rsid w:val="003806AA"/>
    <w:rsid w:val="003A1F8D"/>
    <w:rsid w:val="003A28ED"/>
    <w:rsid w:val="003A590B"/>
    <w:rsid w:val="003B6228"/>
    <w:rsid w:val="003C18E6"/>
    <w:rsid w:val="003C6143"/>
    <w:rsid w:val="003E4EDF"/>
    <w:rsid w:val="004122E2"/>
    <w:rsid w:val="00413433"/>
    <w:rsid w:val="00415E73"/>
    <w:rsid w:val="0041618E"/>
    <w:rsid w:val="00431A2D"/>
    <w:rsid w:val="00433F32"/>
    <w:rsid w:val="004535D9"/>
    <w:rsid w:val="0045651E"/>
    <w:rsid w:val="00456ED9"/>
    <w:rsid w:val="00472002"/>
    <w:rsid w:val="00472C93"/>
    <w:rsid w:val="00476AFE"/>
    <w:rsid w:val="004832CF"/>
    <w:rsid w:val="00483BD2"/>
    <w:rsid w:val="00490197"/>
    <w:rsid w:val="00493BD8"/>
    <w:rsid w:val="00493CD4"/>
    <w:rsid w:val="00496450"/>
    <w:rsid w:val="004A1357"/>
    <w:rsid w:val="004C52AF"/>
    <w:rsid w:val="004C78F8"/>
    <w:rsid w:val="004D53BB"/>
    <w:rsid w:val="004D663B"/>
    <w:rsid w:val="004D7BFB"/>
    <w:rsid w:val="004E36D7"/>
    <w:rsid w:val="004E5440"/>
    <w:rsid w:val="004E6472"/>
    <w:rsid w:val="00540826"/>
    <w:rsid w:val="00567013"/>
    <w:rsid w:val="00586510"/>
    <w:rsid w:val="00591ADC"/>
    <w:rsid w:val="00594934"/>
    <w:rsid w:val="00596094"/>
    <w:rsid w:val="005B1AED"/>
    <w:rsid w:val="005C2498"/>
    <w:rsid w:val="005C74E9"/>
    <w:rsid w:val="005D2D56"/>
    <w:rsid w:val="005D2EFE"/>
    <w:rsid w:val="005E1748"/>
    <w:rsid w:val="005F000C"/>
    <w:rsid w:val="005F6DB3"/>
    <w:rsid w:val="00601179"/>
    <w:rsid w:val="0060728A"/>
    <w:rsid w:val="00616082"/>
    <w:rsid w:val="00620EBF"/>
    <w:rsid w:val="00624034"/>
    <w:rsid w:val="006269C0"/>
    <w:rsid w:val="0063051D"/>
    <w:rsid w:val="00634DD0"/>
    <w:rsid w:val="00636726"/>
    <w:rsid w:val="00636B00"/>
    <w:rsid w:val="006407DD"/>
    <w:rsid w:val="006409A5"/>
    <w:rsid w:val="00665117"/>
    <w:rsid w:val="00676E3D"/>
    <w:rsid w:val="0069193C"/>
    <w:rsid w:val="006A029C"/>
    <w:rsid w:val="006A3EC6"/>
    <w:rsid w:val="006B003A"/>
    <w:rsid w:val="006B310C"/>
    <w:rsid w:val="006F1B20"/>
    <w:rsid w:val="00700D4B"/>
    <w:rsid w:val="007030D3"/>
    <w:rsid w:val="00704087"/>
    <w:rsid w:val="00710317"/>
    <w:rsid w:val="007154F4"/>
    <w:rsid w:val="007173F5"/>
    <w:rsid w:val="00717A14"/>
    <w:rsid w:val="0073130D"/>
    <w:rsid w:val="007315BD"/>
    <w:rsid w:val="00731768"/>
    <w:rsid w:val="00734182"/>
    <w:rsid w:val="00737EF8"/>
    <w:rsid w:val="00744BFF"/>
    <w:rsid w:val="0075169A"/>
    <w:rsid w:val="0075590D"/>
    <w:rsid w:val="0076509C"/>
    <w:rsid w:val="00787F3A"/>
    <w:rsid w:val="007B4106"/>
    <w:rsid w:val="007C0B33"/>
    <w:rsid w:val="007C1864"/>
    <w:rsid w:val="007C21D2"/>
    <w:rsid w:val="007C7DF6"/>
    <w:rsid w:val="007E04AE"/>
    <w:rsid w:val="007E2128"/>
    <w:rsid w:val="007F5BE6"/>
    <w:rsid w:val="0080025D"/>
    <w:rsid w:val="008110BE"/>
    <w:rsid w:val="0082513D"/>
    <w:rsid w:val="008314AE"/>
    <w:rsid w:val="00832D86"/>
    <w:rsid w:val="00833BF5"/>
    <w:rsid w:val="008359DB"/>
    <w:rsid w:val="008365EA"/>
    <w:rsid w:val="00845E81"/>
    <w:rsid w:val="00853E71"/>
    <w:rsid w:val="00897AEF"/>
    <w:rsid w:val="008A04B6"/>
    <w:rsid w:val="008A051F"/>
    <w:rsid w:val="008D29DD"/>
    <w:rsid w:val="008E2F59"/>
    <w:rsid w:val="008F78BA"/>
    <w:rsid w:val="008F79FF"/>
    <w:rsid w:val="00905E93"/>
    <w:rsid w:val="0090624C"/>
    <w:rsid w:val="00916432"/>
    <w:rsid w:val="00923964"/>
    <w:rsid w:val="009379C2"/>
    <w:rsid w:val="00941991"/>
    <w:rsid w:val="00944656"/>
    <w:rsid w:val="00956FB5"/>
    <w:rsid w:val="00966E52"/>
    <w:rsid w:val="009673A3"/>
    <w:rsid w:val="009676E4"/>
    <w:rsid w:val="00977095"/>
    <w:rsid w:val="00994DEA"/>
    <w:rsid w:val="009967F2"/>
    <w:rsid w:val="009A2151"/>
    <w:rsid w:val="009A4A34"/>
    <w:rsid w:val="009A756F"/>
    <w:rsid w:val="009B695C"/>
    <w:rsid w:val="009C44E9"/>
    <w:rsid w:val="009C5069"/>
    <w:rsid w:val="009C591D"/>
    <w:rsid w:val="009E2625"/>
    <w:rsid w:val="009E5B81"/>
    <w:rsid w:val="009F5FEA"/>
    <w:rsid w:val="009F6249"/>
    <w:rsid w:val="009F69BC"/>
    <w:rsid w:val="009F6D20"/>
    <w:rsid w:val="009F7024"/>
    <w:rsid w:val="00A1145C"/>
    <w:rsid w:val="00A129DF"/>
    <w:rsid w:val="00A12BE1"/>
    <w:rsid w:val="00A2168F"/>
    <w:rsid w:val="00A229FA"/>
    <w:rsid w:val="00A269A5"/>
    <w:rsid w:val="00A27722"/>
    <w:rsid w:val="00A31B61"/>
    <w:rsid w:val="00A3394E"/>
    <w:rsid w:val="00A35CAC"/>
    <w:rsid w:val="00A612E0"/>
    <w:rsid w:val="00A655E2"/>
    <w:rsid w:val="00A93C76"/>
    <w:rsid w:val="00A950DF"/>
    <w:rsid w:val="00AA0495"/>
    <w:rsid w:val="00AA301E"/>
    <w:rsid w:val="00AB7422"/>
    <w:rsid w:val="00AC0226"/>
    <w:rsid w:val="00AC2125"/>
    <w:rsid w:val="00AD04DA"/>
    <w:rsid w:val="00AD6BB3"/>
    <w:rsid w:val="00AE65D3"/>
    <w:rsid w:val="00B118FD"/>
    <w:rsid w:val="00B2050E"/>
    <w:rsid w:val="00B335E0"/>
    <w:rsid w:val="00B44A3C"/>
    <w:rsid w:val="00B51F48"/>
    <w:rsid w:val="00B532B2"/>
    <w:rsid w:val="00B73F4A"/>
    <w:rsid w:val="00B86F57"/>
    <w:rsid w:val="00B90E3A"/>
    <w:rsid w:val="00B9160B"/>
    <w:rsid w:val="00B9557F"/>
    <w:rsid w:val="00BB3E2D"/>
    <w:rsid w:val="00BD6948"/>
    <w:rsid w:val="00BE1834"/>
    <w:rsid w:val="00BF1EC2"/>
    <w:rsid w:val="00C04969"/>
    <w:rsid w:val="00C15C01"/>
    <w:rsid w:val="00C221D8"/>
    <w:rsid w:val="00C22C20"/>
    <w:rsid w:val="00C33E32"/>
    <w:rsid w:val="00C6180A"/>
    <w:rsid w:val="00C6760B"/>
    <w:rsid w:val="00C75435"/>
    <w:rsid w:val="00C7620B"/>
    <w:rsid w:val="00C802DF"/>
    <w:rsid w:val="00C81F2D"/>
    <w:rsid w:val="00C922EC"/>
    <w:rsid w:val="00CC4E24"/>
    <w:rsid w:val="00CD11FE"/>
    <w:rsid w:val="00CD442E"/>
    <w:rsid w:val="00CE27BF"/>
    <w:rsid w:val="00CE7FCD"/>
    <w:rsid w:val="00CF1489"/>
    <w:rsid w:val="00D10858"/>
    <w:rsid w:val="00D10D15"/>
    <w:rsid w:val="00D27BFE"/>
    <w:rsid w:val="00D4031B"/>
    <w:rsid w:val="00D57321"/>
    <w:rsid w:val="00D576BB"/>
    <w:rsid w:val="00D6019C"/>
    <w:rsid w:val="00D61FB2"/>
    <w:rsid w:val="00D67DF7"/>
    <w:rsid w:val="00D71A9C"/>
    <w:rsid w:val="00D72ED6"/>
    <w:rsid w:val="00D81003"/>
    <w:rsid w:val="00D90BFB"/>
    <w:rsid w:val="00D96C70"/>
    <w:rsid w:val="00DB5581"/>
    <w:rsid w:val="00DB6700"/>
    <w:rsid w:val="00DC1315"/>
    <w:rsid w:val="00DC1439"/>
    <w:rsid w:val="00DE6A6B"/>
    <w:rsid w:val="00E03DE4"/>
    <w:rsid w:val="00E15619"/>
    <w:rsid w:val="00E15FAB"/>
    <w:rsid w:val="00E20D76"/>
    <w:rsid w:val="00E34456"/>
    <w:rsid w:val="00E34459"/>
    <w:rsid w:val="00E56DD1"/>
    <w:rsid w:val="00E60973"/>
    <w:rsid w:val="00E63DE6"/>
    <w:rsid w:val="00E75F4B"/>
    <w:rsid w:val="00EA5677"/>
    <w:rsid w:val="00EB66A0"/>
    <w:rsid w:val="00EB703D"/>
    <w:rsid w:val="00EC5251"/>
    <w:rsid w:val="00EC72D2"/>
    <w:rsid w:val="00ED1C1F"/>
    <w:rsid w:val="00ED72A6"/>
    <w:rsid w:val="00EE04EC"/>
    <w:rsid w:val="00EE32C3"/>
    <w:rsid w:val="00EE6031"/>
    <w:rsid w:val="00EF14C8"/>
    <w:rsid w:val="00F10F8D"/>
    <w:rsid w:val="00F2730E"/>
    <w:rsid w:val="00F273D1"/>
    <w:rsid w:val="00F37FC2"/>
    <w:rsid w:val="00F50624"/>
    <w:rsid w:val="00F55E07"/>
    <w:rsid w:val="00F61FF3"/>
    <w:rsid w:val="00F75F4A"/>
    <w:rsid w:val="00F822E8"/>
    <w:rsid w:val="00F87A5B"/>
    <w:rsid w:val="00FA1319"/>
    <w:rsid w:val="00FB51D1"/>
    <w:rsid w:val="00FB5880"/>
    <w:rsid w:val="00FC5C65"/>
    <w:rsid w:val="00FC7A69"/>
    <w:rsid w:val="00FE4D43"/>
    <w:rsid w:val="00FF22E8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1"/>
  </w:style>
  <w:style w:type="paragraph" w:styleId="1">
    <w:name w:val="heading 1"/>
    <w:basedOn w:val="a"/>
    <w:next w:val="a"/>
    <w:link w:val="10"/>
    <w:uiPriority w:val="99"/>
    <w:qFormat/>
    <w:rsid w:val="002D2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DF"/>
    <w:rPr>
      <w:color w:val="0000FF" w:themeColor="hyperlink"/>
      <w:u w:val="single"/>
    </w:rPr>
  </w:style>
  <w:style w:type="paragraph" w:styleId="a4">
    <w:name w:val="No Spacing"/>
    <w:uiPriority w:val="1"/>
    <w:qFormat/>
    <w:rsid w:val="00CF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489"/>
  </w:style>
  <w:style w:type="paragraph" w:styleId="a7">
    <w:name w:val="footer"/>
    <w:basedOn w:val="a"/>
    <w:link w:val="a8"/>
    <w:uiPriority w:val="99"/>
    <w:semiHidden/>
    <w:unhideWhenUsed/>
    <w:rsid w:val="00CF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489"/>
  </w:style>
  <w:style w:type="character" w:customStyle="1" w:styleId="10">
    <w:name w:val="Заголовок 1 Знак"/>
    <w:basedOn w:val="a0"/>
    <w:link w:val="1"/>
    <w:uiPriority w:val="99"/>
    <w:rsid w:val="002D23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4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unhideWhenUsed/>
    <w:rsid w:val="009F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4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D2E6B"/>
    <w:pPr>
      <w:ind w:left="720"/>
      <w:contextualSpacing/>
    </w:pPr>
  </w:style>
  <w:style w:type="table" w:styleId="ac">
    <w:name w:val="Table Grid"/>
    <w:basedOn w:val="a1"/>
    <w:rsid w:val="008E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29344;fld=134" TargetMode="External"/><Relationship Id="rId13" Type="http://schemas.openxmlformats.org/officeDocument/2006/relationships/hyperlink" Target="https://login.consultant.ru/link/?req=doc;base=LAW;n=289145;fld=134" TargetMode="External"/><Relationship Id="rId18" Type="http://schemas.openxmlformats.org/officeDocument/2006/relationships/hyperlink" Target="https://login.consultant.ru/link/?req=doc;base=LAW;n=289145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hyperlink" Target="https://login.consultant.ru/link/?req=doc;base=LAW;n=289145;fld=134" TargetMode="External"/><Relationship Id="rId17" Type="http://schemas.openxmlformats.org/officeDocument/2006/relationships/hyperlink" Target="https://login.consultant.ru/link/?req=doc;base=LAW;n=289145;fld=134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;base=LAW;n=289145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;base=LAW;n=289145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82758;fld=134" TargetMode="External"/><Relationship Id="rId19" Type="http://schemas.openxmlformats.org/officeDocument/2006/relationships/hyperlink" Target="https://login.consultant.ru/link/?req=doc;base=LAW;n=28914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130516;fld=134" TargetMode="External"/><Relationship Id="rId14" Type="http://schemas.openxmlformats.org/officeDocument/2006/relationships/hyperlink" Target="https://login.consultant.ru/link/?req=doc;base=LAW;n=289145;f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10571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2019-03-05T05:34:00Z</cp:lastPrinted>
  <dcterms:created xsi:type="dcterms:W3CDTF">2015-12-08T11:32:00Z</dcterms:created>
  <dcterms:modified xsi:type="dcterms:W3CDTF">2019-03-05T05:38:00Z</dcterms:modified>
</cp:coreProperties>
</file>