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8" w:rsidRDefault="00976FA3" w:rsidP="00976FA3">
      <w:pPr>
        <w:jc w:val="center"/>
        <w:rPr>
          <w:rFonts w:ascii="Liberation Serif" w:hAnsi="Liberation Serif"/>
          <w:sz w:val="48"/>
          <w:szCs w:val="48"/>
        </w:rPr>
      </w:pPr>
      <w:r w:rsidRPr="00976FA3">
        <w:rPr>
          <w:rFonts w:ascii="Liberation Serif" w:hAnsi="Liberation Serif"/>
          <w:sz w:val="48"/>
          <w:szCs w:val="48"/>
        </w:rPr>
        <w:t>Памятка</w:t>
      </w:r>
    </w:p>
    <w:p w:rsidR="00976FA3" w:rsidRDefault="00976FA3" w:rsidP="00976FA3"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sz w:val="48"/>
          <w:szCs w:val="48"/>
        </w:rPr>
        <w:t>Уважаемые жители!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Махнёвского муниципального образования напоминает Вам, что д</w:t>
      </w:r>
      <w:r w:rsidRPr="00976FA3">
        <w:rPr>
          <w:rFonts w:ascii="Liberation Serif" w:hAnsi="Liberation Serif"/>
          <w:sz w:val="28"/>
          <w:szCs w:val="28"/>
        </w:rPr>
        <w:t>ля организации транспортирования ТКО, образовавшихся в результате проведения субботников, необходимо соблюдать следующий порядок: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FA3">
        <w:rPr>
          <w:rFonts w:ascii="Liberation Serif" w:hAnsi="Liberation Serif"/>
          <w:sz w:val="28"/>
          <w:szCs w:val="28"/>
        </w:rPr>
        <w:t>Твердые коммунальные отходы</w:t>
      </w:r>
      <w:r>
        <w:rPr>
          <w:rFonts w:ascii="Liberation Serif" w:hAnsi="Liberation Serif"/>
          <w:sz w:val="28"/>
          <w:szCs w:val="28"/>
        </w:rPr>
        <w:t>,</w:t>
      </w:r>
      <w:r w:rsidRPr="00976F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образованные в результате субботника </w:t>
      </w:r>
      <w:r w:rsidRPr="00976FA3">
        <w:rPr>
          <w:rFonts w:ascii="Liberation Serif" w:hAnsi="Liberation Serif"/>
          <w:sz w:val="28"/>
          <w:szCs w:val="28"/>
        </w:rPr>
        <w:t xml:space="preserve">должны быть упакованы в пакеты, </w:t>
      </w:r>
      <w:proofErr w:type="spellStart"/>
      <w:r w:rsidRPr="00976FA3">
        <w:rPr>
          <w:rFonts w:ascii="Liberation Serif" w:hAnsi="Liberation Serif"/>
          <w:sz w:val="28"/>
          <w:szCs w:val="28"/>
        </w:rPr>
        <w:t>обрезь</w:t>
      </w:r>
      <w:proofErr w:type="spellEnd"/>
      <w:r w:rsidRPr="00976FA3">
        <w:rPr>
          <w:rFonts w:ascii="Liberation Serif" w:hAnsi="Liberation Serif"/>
          <w:sz w:val="28"/>
          <w:szCs w:val="28"/>
        </w:rPr>
        <w:t xml:space="preserve"> веток аккуратно сложена (длина веток должна быть не более 1 (одного) метра, а диаметр не более 5 (пяти) сантиметров). Твердые коммунальные отходы, образовавшиеся при проведении субботников, необходимо складировать в отсек, предназначенный для крупногабаритных отходов. При отсутствии такого отсека твердые коммунальные отходы, образовавшиеся в результате проведения субботников, складировать возле контейнерной площадки таким образом, чтобы оставалось пространство для заезда и маневрирования специализированного автотранспорта Оператора;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FA3">
        <w:rPr>
          <w:rFonts w:ascii="Liberation Serif" w:hAnsi="Liberation Serif"/>
          <w:sz w:val="28"/>
          <w:szCs w:val="28"/>
        </w:rPr>
        <w:t>Отмечаем, что складирование растительных отходов при уходе за газонами, цветниками (листья) необходимо производить в пакеты. Строго запрещается складировать вышеуказанные растительные отходы в контейнеры, установленные на контейнерных площадках, а также в бункеры/отсеки для складирования крупногабаритных отходов без упаковки их в пакеты.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FA3">
        <w:rPr>
          <w:rFonts w:ascii="Liberation Serif" w:hAnsi="Liberation Serif"/>
          <w:sz w:val="28"/>
          <w:szCs w:val="28"/>
        </w:rPr>
        <w:t>3)</w:t>
      </w:r>
      <w:r w:rsidRPr="00976FA3">
        <w:rPr>
          <w:rFonts w:ascii="Liberation Serif" w:hAnsi="Liberation Serif"/>
          <w:sz w:val="28"/>
          <w:szCs w:val="28"/>
        </w:rPr>
        <w:tab/>
      </w:r>
      <w:proofErr w:type="gramStart"/>
      <w:r w:rsidRPr="00976FA3">
        <w:rPr>
          <w:rFonts w:ascii="Liberation Serif" w:hAnsi="Liberation Serif"/>
          <w:sz w:val="28"/>
          <w:szCs w:val="28"/>
        </w:rPr>
        <w:t>В</w:t>
      </w:r>
      <w:proofErr w:type="gramEnd"/>
      <w:r w:rsidRPr="00976FA3">
        <w:rPr>
          <w:rFonts w:ascii="Liberation Serif" w:hAnsi="Liberation Serif"/>
          <w:sz w:val="28"/>
          <w:szCs w:val="28"/>
        </w:rPr>
        <w:t xml:space="preserve"> случае необходимости предоставления дополнительного оборудования для складирования твердых коммунальных отходов, образовавшихся в результате проведения субботника, необходимо заранее (за 5 рабочих дней) подать заявку в адрес ЕМУП «Спецавтобаза» на предоставление бункера. Бункер может быть предоставлен исключительно за дополнительную плату.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FA3">
        <w:rPr>
          <w:rFonts w:ascii="Liberation Serif" w:hAnsi="Liberation Serif"/>
          <w:sz w:val="28"/>
          <w:szCs w:val="28"/>
        </w:rPr>
        <w:t>Обращаем Ваше внимание, что ТКО, образовавшиеся в результате проведения субботника, сложенные не в установленном порядке, а также отходы, не относящиеся к ТКО, вывоз} не подлежат.</w:t>
      </w:r>
    </w:p>
    <w:p w:rsid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FA3">
        <w:rPr>
          <w:rFonts w:ascii="Liberation Serif" w:hAnsi="Liberation Serif"/>
          <w:sz w:val="28"/>
          <w:szCs w:val="28"/>
        </w:rPr>
        <w:t>Отмечаем, что к ТКО, образовавшимся при проведении субботника, относятся следующие категории отходов, согласно Федеральному классификационному каталогу отходов, утв. приказом Федеральной службы по надзору в сфере природопользования от 22.05.2017 г. № 242. </w:t>
      </w:r>
      <w:bookmarkStart w:id="0" w:name="_GoBack"/>
      <w:bookmarkEnd w:id="0"/>
    </w:p>
    <w:p w:rsid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1"/>
        <w:gridCol w:w="10323"/>
      </w:tblGrid>
      <w:tr w:rsidR="00976FA3" w:rsidRPr="00976FA3" w:rsidTr="00976FA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Код отхода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Наименование отхода</w:t>
            </w:r>
          </w:p>
        </w:tc>
      </w:tr>
      <w:tr w:rsidR="00976FA3" w:rsidRPr="00976FA3" w:rsidTr="00976FA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7 31 200 01 72 4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ind w:firstLine="320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мусор и смет уличный</w:t>
            </w:r>
          </w:p>
        </w:tc>
      </w:tr>
      <w:tr w:rsidR="00976FA3" w:rsidRPr="00976FA3" w:rsidTr="00976FA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FA3" w:rsidRPr="00976FA3" w:rsidRDefault="00976FA3" w:rsidP="00976FA3">
            <w:pPr>
              <w:widowControl w:val="0"/>
              <w:spacing w:before="120"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7 31 200 02 72 5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A3" w:rsidRPr="00976FA3" w:rsidRDefault="00976FA3" w:rsidP="00976FA3">
            <w:pPr>
              <w:widowControl w:val="0"/>
              <w:spacing w:after="0"/>
              <w:ind w:left="320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976FA3" w:rsidRPr="00976FA3" w:rsidTr="00976FA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7 31 300 01 20 5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3" w:rsidRPr="00976FA3" w:rsidRDefault="00976FA3" w:rsidP="00976FA3">
            <w:pPr>
              <w:widowControl w:val="0"/>
              <w:spacing w:after="0" w:line="240" w:lineRule="auto"/>
              <w:ind w:firstLine="320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76F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 w:bidi="ru-RU"/>
              </w:rPr>
              <w:t>растительные отходы при уходе за газонами, цветниками</w:t>
            </w:r>
          </w:p>
        </w:tc>
      </w:tr>
    </w:tbl>
    <w:p w:rsidR="00976FA3" w:rsidRPr="00976FA3" w:rsidRDefault="00976FA3" w:rsidP="00976FA3">
      <w:pPr>
        <w:widowControl w:val="0"/>
        <w:spacing w:after="279" w:line="1" w:lineRule="exact"/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</w:pPr>
    </w:p>
    <w:p w:rsidR="00976FA3" w:rsidRPr="00976FA3" w:rsidRDefault="00976FA3" w:rsidP="00976FA3">
      <w:pPr>
        <w:widowControl w:val="0"/>
        <w:spacing w:after="0" w:line="264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76F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Иные отходы (строительные отходы (бой кирпича, бетона и пр.), автомобильные шины, порубочные остатки и стволы деревьев), не могут быть отнесены к твердым коммунальным отходами, в связи с чем ЕМУП «Спецавтобаза» не несет ответственности за их обращение.</w:t>
      </w:r>
    </w:p>
    <w:p w:rsidR="00976FA3" w:rsidRPr="00976FA3" w:rsidRDefault="00976FA3" w:rsidP="00976FA3">
      <w:pPr>
        <w:widowControl w:val="0"/>
        <w:spacing w:after="540" w:line="264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76F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Более подробную информацию Вы также можете получить по телефону Горячей линии 8 (800) 775-00-96 (звонок бесплатный).</w:t>
      </w:r>
    </w:p>
    <w:p w:rsidR="00976FA3" w:rsidRPr="00976FA3" w:rsidRDefault="00976FA3" w:rsidP="00976F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76FA3" w:rsidRPr="00976FA3" w:rsidSect="00976FA3">
      <w:pgSz w:w="16838" w:h="11906" w:orient="landscape"/>
      <w:pgMar w:top="851" w:right="1134" w:bottom="22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4"/>
    <w:rsid w:val="00613048"/>
    <w:rsid w:val="00976FA3"/>
    <w:rsid w:val="00B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E3B2"/>
  <w15:chartTrackingRefBased/>
  <w15:docId w15:val="{5CDA0D29-818B-40DC-925C-B809537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2022-04-21T05:10:00Z</dcterms:created>
  <dcterms:modified xsi:type="dcterms:W3CDTF">2022-04-21T05:18:00Z</dcterms:modified>
</cp:coreProperties>
</file>