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Информация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tLeast"/>
        <w:ind w:right="2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Calibri"/>
          <w:b/>
          <w:bCs/>
          <w:i/>
          <w:iCs/>
          <w:color w:val="000000"/>
          <w:sz w:val="28"/>
          <w:szCs w:val="28"/>
          <w:lang w:eastAsia="ru-RU"/>
        </w:rPr>
        <w:t>об исполнении бюджета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tLeast"/>
        <w:ind w:right="2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Calibri"/>
          <w:b/>
          <w:bCs/>
          <w:i/>
          <w:iCs/>
          <w:color w:val="000000"/>
          <w:sz w:val="28"/>
          <w:szCs w:val="28"/>
          <w:lang w:eastAsia="ru-RU"/>
        </w:rPr>
        <w:t xml:space="preserve">Махнёвского муниципального образования за </w:t>
      </w:r>
      <w:r w:rsidR="003635BA" w:rsidRPr="00061A6C">
        <w:rPr>
          <w:rFonts w:ascii="Liberation Serif" w:eastAsia="Times New Roman" w:hAnsi="Liberation Serif" w:cs="Calibri"/>
          <w:b/>
          <w:bCs/>
          <w:i/>
          <w:iCs/>
          <w:color w:val="000000"/>
          <w:sz w:val="28"/>
          <w:szCs w:val="28"/>
          <w:lang w:eastAsia="ru-RU"/>
        </w:rPr>
        <w:t>9</w:t>
      </w:r>
      <w:r w:rsidRPr="00061A6C">
        <w:rPr>
          <w:rFonts w:ascii="Liberation Serif" w:eastAsia="Times New Roman" w:hAnsi="Liberation Serif" w:cs="Calibri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3635BA" w:rsidRPr="00061A6C">
        <w:rPr>
          <w:rFonts w:ascii="Liberation Serif" w:eastAsia="Times New Roman" w:hAnsi="Liberation Serif" w:cs="Calibri"/>
          <w:b/>
          <w:bCs/>
          <w:i/>
          <w:iCs/>
          <w:color w:val="000000"/>
          <w:sz w:val="28"/>
          <w:szCs w:val="28"/>
          <w:lang w:eastAsia="ru-RU"/>
        </w:rPr>
        <w:t>месяцев</w:t>
      </w:r>
      <w:r w:rsidRPr="00061A6C">
        <w:rPr>
          <w:rFonts w:ascii="Liberation Serif" w:eastAsia="Times New Roman" w:hAnsi="Liberation Serif" w:cs="Calibri"/>
          <w:b/>
          <w:bCs/>
          <w:i/>
          <w:iCs/>
          <w:color w:val="000000"/>
          <w:sz w:val="28"/>
          <w:szCs w:val="28"/>
          <w:lang w:eastAsia="ru-RU"/>
        </w:rPr>
        <w:t xml:space="preserve"> 2021 года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> </w:t>
      </w:r>
    </w:p>
    <w:p w:rsidR="00F914E1" w:rsidRPr="00061A6C" w:rsidRDefault="00FE492E" w:rsidP="00F914E1">
      <w:pPr>
        <w:autoSpaceDE w:val="0"/>
        <w:autoSpaceDN w:val="0"/>
        <w:adjustRightInd w:val="0"/>
        <w:spacing w:after="0" w:line="274" w:lineRule="auto"/>
        <w:ind w:right="-2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          </w:t>
      </w:r>
      <w:r w:rsidR="00F914E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Бюджет Махнёвского муниципального образования на 2021 год утвержден Решением Думы Махнёвского муниципального образования от 22.12.2020 года </w:t>
      </w:r>
      <w:r w:rsidR="00A2594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              </w:t>
      </w:r>
      <w:r w:rsidR="00F914E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№ 35 (с изменениями).</w:t>
      </w:r>
    </w:p>
    <w:p w:rsidR="00F914E1" w:rsidRPr="00061A6C" w:rsidRDefault="00FE492E" w:rsidP="00F914E1">
      <w:pPr>
        <w:autoSpaceDE w:val="0"/>
        <w:autoSpaceDN w:val="0"/>
        <w:adjustRightInd w:val="0"/>
        <w:spacing w:after="0" w:line="274" w:lineRule="auto"/>
        <w:ind w:right="-2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          </w:t>
      </w:r>
      <w:r w:rsidR="00F914E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Объем доходной части бюджета Махнёвского муниципального образования на 2021 год утвержден</w:t>
      </w:r>
      <w:r w:rsidR="00146DE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</w:t>
      </w:r>
      <w:r w:rsidR="00F914E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сумме 42</w:t>
      </w:r>
      <w:r w:rsidR="003635BA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</w:t>
      </w:r>
      <w:r w:rsidR="00F914E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3635BA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978</w:t>
      </w:r>
      <w:r w:rsidR="00F914E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3635BA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</w:t>
      </w:r>
      <w:r w:rsidR="00F914E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рублей, в том числе налоговые и неналоговые доходы – 68 785,6 тыс. рублей, безвозмездные поступления – 35</w:t>
      </w:r>
      <w:r w:rsidR="003635BA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</w:t>
      </w:r>
      <w:r w:rsidR="00F914E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3635BA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193</w:t>
      </w:r>
      <w:r w:rsidR="00F914E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3635BA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="00F914E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рублей.</w:t>
      </w:r>
    </w:p>
    <w:p w:rsidR="00F914E1" w:rsidRPr="00061A6C" w:rsidRDefault="00FE492E" w:rsidP="00F914E1">
      <w:pPr>
        <w:autoSpaceDE w:val="0"/>
        <w:autoSpaceDN w:val="0"/>
        <w:adjustRightInd w:val="0"/>
        <w:spacing w:after="0" w:line="274" w:lineRule="auto"/>
        <w:ind w:right="-28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      </w:t>
      </w:r>
      <w:r w:rsidR="00F914E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Фактические поступления в бюджет Махнёвского муниципального образования за </w:t>
      </w:r>
      <w:r w:rsidR="003635BA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 месяцев</w:t>
      </w:r>
      <w:r w:rsidR="00F914E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2021 года составили </w:t>
      </w:r>
      <w:r w:rsidR="003635BA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330 387,2</w:t>
      </w:r>
      <w:r w:rsidR="00F914E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рублей, в том числе налоговые и неналоговые доходы – </w:t>
      </w:r>
      <w:r w:rsidR="003635BA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42 300,1</w:t>
      </w:r>
      <w:r w:rsidR="00F914E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рублей, безвозмездные поступления – </w:t>
      </w:r>
      <w:r w:rsidR="003635BA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289 659,0</w:t>
      </w:r>
      <w:r w:rsidR="00F914E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рублей. Годовые назначения по налоговым и неналоговым доходам исполнены на </w:t>
      </w:r>
      <w:r w:rsidR="00FC59BC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61,5</w:t>
      </w:r>
      <w:r w:rsidR="00F914E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%, по безвозмездным поступлениям   на </w:t>
      </w:r>
      <w:r w:rsidR="00FC59BC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81,3</w:t>
      </w:r>
      <w:r w:rsidR="00F914E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%. По сравнению с 2020 годом за аналогичный период доходная часть бюджета у</w:t>
      </w:r>
      <w:r w:rsidR="00E1614E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велич</w:t>
      </w:r>
      <w:r w:rsidR="00F914E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илась на </w:t>
      </w:r>
      <w:r w:rsidR="00FC59BC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80</w:t>
      </w:r>
      <w:r w:rsidR="00F914E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FC59BC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154</w:t>
      </w:r>
      <w:r w:rsidR="00F914E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FC59BC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</w:t>
      </w:r>
      <w:r w:rsidR="00F914E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руб. (</w:t>
      </w:r>
      <w:r w:rsidR="00FC59BC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250 232,9</w:t>
      </w:r>
      <w:r w:rsidR="00F914E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) или на </w:t>
      </w:r>
      <w:r w:rsidR="00FC59BC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32,0</w:t>
      </w:r>
      <w:r w:rsidR="00F914E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%, из них поступления налоговых и неналоговых доходов увеличились на </w:t>
      </w:r>
      <w:r w:rsidR="00FC59BC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4 92</w:t>
      </w:r>
      <w:r w:rsidR="0036302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="00FC59BC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36302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0</w:t>
      </w:r>
      <w:r w:rsidR="00F914E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руб. (</w:t>
      </w:r>
      <w:r w:rsidR="00FC59BC" w:rsidRPr="0036302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37 375,</w:t>
      </w:r>
      <w:r w:rsidR="0036302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="00F914E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 или на 1</w:t>
      </w:r>
      <w:r w:rsidR="00E1614E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3,2</w:t>
      </w:r>
      <w:r w:rsidR="00F914E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%, объем безвозмездных поступлений </w:t>
      </w:r>
      <w:r w:rsidR="00E1614E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увеличился</w:t>
      </w:r>
      <w:r w:rsidR="00F914E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 </w:t>
      </w:r>
      <w:r w:rsidR="00E1614E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76 147,8</w:t>
      </w:r>
      <w:r w:rsidR="00F914E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(</w:t>
      </w:r>
      <w:r w:rsidR="00E1614E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213 511,2</w:t>
      </w:r>
      <w:r w:rsidR="00F914E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) или на </w:t>
      </w:r>
      <w:r w:rsidR="00E1614E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35,7</w:t>
      </w:r>
      <w:r w:rsidR="00F914E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%. 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74" w:lineRule="auto"/>
        <w:ind w:right="-2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          Удельный вес налоговых и неналоговых доходов местного бюджета в общем объеме доходов составил </w:t>
      </w:r>
      <w:r w:rsidR="00E1614E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12,8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%. 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Налог на доходы физических лиц (НДФЛ)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состоянию на 1 октября 2021 года в местный бюджет поступило </w:t>
      </w:r>
      <w:r w:rsidR="00D903F8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20 417,1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НДФЛ, что составляет </w:t>
      </w:r>
      <w:r w:rsidR="00D903F8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62,8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 утвержденного годового прогноза. Связано с уплатой налога основными налогоплательщиками в меньшем объёме.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 уровню аналогичного периода 2020 года поступления снизились на </w:t>
      </w:r>
      <w:r w:rsidR="000E426F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566,9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(</w:t>
      </w:r>
      <w:r w:rsidR="00572C57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20 984,0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), или на </w:t>
      </w:r>
      <w:r w:rsidR="00870A46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2,7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%, что обусловлено оплатой в меньшем объеме. 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Недоимка по НДФЛ в местный бюджет по состоянию на 1 октября 2021год составила </w:t>
      </w:r>
      <w:r w:rsidR="005573C5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978,2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и к уровню аналогичного периода 2020 возросла на </w:t>
      </w:r>
      <w:r w:rsidR="001F32FF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468,6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</w:t>
      </w:r>
      <w:r w:rsidRPr="00E7592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(на </w:t>
      </w:r>
      <w:r w:rsidR="00E75928" w:rsidRPr="00E7592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92</w:t>
      </w:r>
      <w:r w:rsidRPr="00E7592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%)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(</w:t>
      </w:r>
      <w:r w:rsidR="005573C5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509,6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руб.), что обусловлено</w:t>
      </w:r>
      <w:r w:rsidR="00E33A4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неуплатой платежей за 2020 год, 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="00E33A4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-ый и 2-ой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квартал 2021 года.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</w:t>
      </w:r>
    </w:p>
    <w:p w:rsidR="00D903F8" w:rsidRPr="00061A6C" w:rsidRDefault="00D903F8" w:rsidP="00F914E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3F7EA1" w:rsidRPr="00061A6C" w:rsidRDefault="003F7EA1" w:rsidP="00E33A4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E33A41" w:rsidRPr="00061A6C" w:rsidRDefault="00E33A41" w:rsidP="00E33A4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A25949" w:rsidRDefault="00A25949" w:rsidP="00F914E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A25949" w:rsidRDefault="00A25949" w:rsidP="00F914E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A25949" w:rsidRDefault="00A25949" w:rsidP="00F914E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A25949" w:rsidRDefault="00A25949" w:rsidP="00F914E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lastRenderedPageBreak/>
        <w:t>Акцизы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состоянию на 1 октября 2021 года в местный бюджет поступило </w:t>
      </w:r>
      <w:r w:rsidR="00D903F8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13 005,4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акцизов, что составляет </w:t>
      </w:r>
      <w:r w:rsidR="00D903F8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74,2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 утвержденного годового прогноза. 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 уровню аналогичного периода 2020 года поступления возросли на </w:t>
      </w:r>
      <w:r w:rsidR="000E426F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1 653,1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(</w:t>
      </w:r>
      <w:r w:rsidR="00572C57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11 352,3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), или на </w:t>
      </w:r>
      <w:r w:rsidR="0036302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14,6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%, что обусловлено повышением налоговых ставок на 2021 год.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2"/>
        <w:gridCol w:w="3152"/>
        <w:gridCol w:w="3258"/>
      </w:tblGrid>
      <w:tr w:rsidR="00F914E1" w:rsidRPr="00061A6C">
        <w:trPr>
          <w:trHeight w:val="718"/>
        </w:trPr>
        <w:tc>
          <w:tcPr>
            <w:tcW w:w="3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E1" w:rsidRPr="00061A6C" w:rsidRDefault="00F914E1" w:rsidP="00F914E1">
            <w:pPr>
              <w:autoSpaceDE w:val="0"/>
              <w:autoSpaceDN w:val="0"/>
              <w:adjustRightInd w:val="0"/>
              <w:spacing w:after="0" w:line="276" w:lineRule="auto"/>
              <w:ind w:right="-22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61A6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Виды подакцизных товаров</w:t>
            </w:r>
          </w:p>
        </w:tc>
        <w:tc>
          <w:tcPr>
            <w:tcW w:w="6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E1" w:rsidRPr="00061A6C" w:rsidRDefault="00F914E1" w:rsidP="00F9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61A6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Налоговая ставка (в процентах и (или) рублях за единицу измерения)</w:t>
            </w:r>
          </w:p>
        </w:tc>
      </w:tr>
      <w:tr w:rsidR="00F914E1" w:rsidRPr="00061A6C">
        <w:trPr>
          <w:trHeight w:val="403"/>
        </w:trPr>
        <w:tc>
          <w:tcPr>
            <w:tcW w:w="3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E1" w:rsidRPr="00061A6C" w:rsidRDefault="00F914E1" w:rsidP="00F9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61A6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E1" w:rsidRPr="00061A6C" w:rsidRDefault="00F914E1" w:rsidP="00F9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61A6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 1 января по 31 декабря 2020 года включительно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E1" w:rsidRPr="00061A6C" w:rsidRDefault="00F914E1" w:rsidP="00F91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61A6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 1 января по 31 декабря 2021 года включительно</w:t>
            </w:r>
          </w:p>
        </w:tc>
      </w:tr>
      <w:tr w:rsidR="00F914E1" w:rsidRPr="00061A6C">
        <w:trPr>
          <w:trHeight w:val="1356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E1" w:rsidRPr="00061A6C" w:rsidRDefault="00F914E1" w:rsidP="00F914E1">
            <w:pPr>
              <w:autoSpaceDE w:val="0"/>
              <w:autoSpaceDN w:val="0"/>
              <w:adjustRightInd w:val="0"/>
              <w:spacing w:after="0" w:line="276" w:lineRule="auto"/>
              <w:ind w:right="-22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61A6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Автомобильный бензин:</w:t>
            </w:r>
          </w:p>
          <w:p w:rsidR="00F914E1" w:rsidRPr="00061A6C" w:rsidRDefault="00F914E1" w:rsidP="00F9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61A6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не соответствующий классу 5</w:t>
            </w:r>
          </w:p>
          <w:p w:rsidR="00F914E1" w:rsidRPr="00061A6C" w:rsidRDefault="00F914E1" w:rsidP="00F9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61A6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 </w:t>
            </w:r>
          </w:p>
          <w:p w:rsidR="00F914E1" w:rsidRPr="00061A6C" w:rsidRDefault="00F914E1" w:rsidP="00F9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61A6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класса 5</w:t>
            </w:r>
          </w:p>
        </w:tc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E1" w:rsidRPr="00061A6C" w:rsidRDefault="00F914E1" w:rsidP="00F9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61A6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 </w:t>
            </w:r>
          </w:p>
          <w:p w:rsidR="00F914E1" w:rsidRPr="00061A6C" w:rsidRDefault="00F914E1" w:rsidP="00F9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61A6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13 100 рублей за 1 тонну</w:t>
            </w:r>
          </w:p>
          <w:p w:rsidR="00F914E1" w:rsidRPr="00061A6C" w:rsidRDefault="00F914E1" w:rsidP="00F9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61A6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 </w:t>
            </w:r>
          </w:p>
          <w:p w:rsidR="00F914E1" w:rsidRPr="00061A6C" w:rsidRDefault="00F914E1" w:rsidP="00F9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61A6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 </w:t>
            </w:r>
          </w:p>
          <w:p w:rsidR="00F914E1" w:rsidRPr="00061A6C" w:rsidRDefault="00F914E1" w:rsidP="00F9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61A6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12 752 рубля за 1 тонну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E1" w:rsidRPr="00061A6C" w:rsidRDefault="00F914E1" w:rsidP="00F9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61A6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 </w:t>
            </w:r>
          </w:p>
          <w:p w:rsidR="00F914E1" w:rsidRPr="00061A6C" w:rsidRDefault="00F914E1" w:rsidP="00F91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61A6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13 624 рублей за 1 тонну</w:t>
            </w:r>
          </w:p>
          <w:p w:rsidR="00F914E1" w:rsidRPr="00061A6C" w:rsidRDefault="00F914E1" w:rsidP="00F9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61A6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 </w:t>
            </w:r>
          </w:p>
          <w:p w:rsidR="00F914E1" w:rsidRPr="00061A6C" w:rsidRDefault="00F914E1" w:rsidP="00F91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61A6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 </w:t>
            </w:r>
          </w:p>
          <w:p w:rsidR="00F914E1" w:rsidRPr="00061A6C" w:rsidRDefault="00F914E1" w:rsidP="00F91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61A6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13 262 рублей за 1 тонну</w:t>
            </w:r>
          </w:p>
        </w:tc>
      </w:tr>
      <w:tr w:rsidR="00F914E1" w:rsidRPr="00061A6C"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14E1" w:rsidRPr="00061A6C" w:rsidRDefault="00F914E1" w:rsidP="00F9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61A6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Дизельное топливо</w:t>
            </w:r>
          </w:p>
        </w:tc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14E1" w:rsidRPr="00061A6C" w:rsidRDefault="00F914E1" w:rsidP="00F9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61A6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8 835 рублей за 1 тонну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14E1" w:rsidRPr="00061A6C" w:rsidRDefault="00F914E1" w:rsidP="00F91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61A6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9 188 рубль за 1 тонну</w:t>
            </w:r>
          </w:p>
        </w:tc>
      </w:tr>
      <w:tr w:rsidR="00F914E1" w:rsidRPr="00061A6C"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14E1" w:rsidRPr="00061A6C" w:rsidRDefault="00F914E1" w:rsidP="00F9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61A6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Моторные масла для дизельных и (или) карбюраторных (</w:t>
            </w:r>
            <w:proofErr w:type="spellStart"/>
            <w:r w:rsidRPr="00061A6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061A6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) двигателей</w:t>
            </w:r>
          </w:p>
        </w:tc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14E1" w:rsidRPr="00061A6C" w:rsidRDefault="00F914E1" w:rsidP="00F9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61A6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5 616 рублей за 1 тонну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14E1" w:rsidRPr="00061A6C" w:rsidRDefault="00F914E1" w:rsidP="00F91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61A6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5 841 рублей за 1 тонну</w:t>
            </w:r>
          </w:p>
        </w:tc>
      </w:tr>
    </w:tbl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Налог, взимаемый в связи с применением упрощенной системы налогообложения (УСН)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состоянию на 1 октября 2021 года в местный бюджет поступило </w:t>
      </w:r>
      <w:r w:rsidR="00D903F8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4 757,5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УСН, что составляет </w:t>
      </w:r>
      <w:r w:rsidR="00D903F8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131,1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 утвержденного годового прогноза, что обусловлено оплатой вновь зарегистрированных налогоплательщиков</w:t>
      </w:r>
      <w:r w:rsidR="00D903F8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которые перешли с режима налогообложения в виде ЕНВД</w:t>
      </w:r>
      <w:r w:rsidRPr="00061A6C">
        <w:rPr>
          <w:rFonts w:ascii="Liberation Serif" w:eastAsia="Times New Roman" w:hAnsi="Liberation Serif" w:cs="Liberation Serif"/>
          <w:i/>
          <w:iCs/>
          <w:color w:val="000000"/>
          <w:sz w:val="28"/>
          <w:szCs w:val="28"/>
          <w:lang w:eastAsia="ru-RU"/>
        </w:rPr>
        <w:t xml:space="preserve">. 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 уровню аналогичного периода 2020 года поступления возросли на </w:t>
      </w:r>
      <w:r w:rsidR="00B3655C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3 742,0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(</w:t>
      </w:r>
      <w:r w:rsidR="00572C57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1 015,5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), или на </w:t>
      </w:r>
      <w:r w:rsidR="00870A46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368,5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%, что связано уплатой налога от плательщиков, которые перешли с режима налогообложения в виде ЕНВД, в связи с изменением в законодательстве.  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Недоимка по УСН в местный бюджет по состоянию на 1 октября 2021 года составила </w:t>
      </w:r>
      <w:r w:rsidR="005573C5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1 080,7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и к уровню аналогичного периода 2020 возросла на </w:t>
      </w:r>
      <w:r w:rsidR="001F32FF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142,3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(на </w:t>
      </w:r>
      <w:r w:rsidR="006C79A2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15,2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%) (</w:t>
      </w:r>
      <w:r w:rsidR="005573C5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938,4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руб.), что обусловлено неуплатой по декларациям за 2020 год.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Единый налог на вмененный доход (ЕНВД)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          По состоянию на </w:t>
      </w:r>
      <w:r w:rsidR="000255F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 октября 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2021 года в местный бюджет поступило </w:t>
      </w:r>
      <w:r w:rsidR="00D903F8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154,0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ЕНВД, что составляет </w:t>
      </w:r>
      <w:r w:rsidR="00D903F8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90,6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 утвержденного годового прогноза. Связано с 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изменением в законодательстве (данный налог не применяется с 1 января 2021 года), в 1 полугодии поступала уплата налога по итогам 4 квартала 2020 года, а также уплата задолженности.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 уровню аналогичного периода 2020 года поступления снизились на </w:t>
      </w:r>
      <w:r w:rsidR="00B3655C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260,5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(</w:t>
      </w:r>
      <w:r w:rsidR="00572C57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414,5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), или на </w:t>
      </w:r>
      <w:r w:rsidR="00870A46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62,8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%, что связано с прекращением применения данного налога с 01.01.2021 года.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Недоимка по ЕНВД в местный бюджет по состоянию на </w:t>
      </w:r>
      <w:r w:rsidR="000255F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 октября 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2021 года составила </w:t>
      </w:r>
      <w:r w:rsidR="005573C5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3,6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и к уровню аналогичного периода 2020 снизилась на 7</w:t>
      </w:r>
      <w:r w:rsidR="001F32FF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1F32FF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(на 9</w:t>
      </w:r>
      <w:r w:rsidR="00361C06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361C06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%) (8</w:t>
      </w:r>
      <w:r w:rsidR="005573C5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,1 тыс. руб.). В</w:t>
      </w:r>
      <w:r w:rsidR="00E33A4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связи с погашением недоимки за 2020 год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Единый сельскохозяйственный налог (ЕСХН)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состоянию на </w:t>
      </w:r>
      <w:r w:rsidR="000255F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 октября 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2021 года в местный бюджет поступило 0,0 тыс. рублей ЕСХН, что составляет 0% утвержденного годового прогноза. В связи с отсутствием налогоплательщиков.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 уровню аналогичного периода 2020 года поступления снизились на 0,0 тыс. рублей (0,0) или на 0%.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Недоимка по ЕСХН в местный бюджет по состоянию на </w:t>
      </w:r>
      <w:r w:rsidR="000255F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 октября 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2021 года составила 0,0 тыс. рублей и за отчетный период не изменилась. 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Налог, взимаемый в связи с применением патентной системы налогообложения (ПСН)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</w:t>
      </w:r>
    </w:p>
    <w:p w:rsidR="00D903F8" w:rsidRPr="00061A6C" w:rsidRDefault="00F914E1" w:rsidP="00D903F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состоянию на </w:t>
      </w:r>
      <w:r w:rsidR="000255F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 октября 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2021 года в местный бюджет поступило </w:t>
      </w:r>
      <w:r w:rsidR="00D903F8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269,8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рублей, что составляет 4</w:t>
      </w:r>
      <w:r w:rsidR="00D903F8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49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D903F8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 </w:t>
      </w:r>
      <w:r w:rsidR="00D903F8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утвержденного годового прогноза,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D903F8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что обусловлено оплатой вновь зарегистрированных налогоплательщиков, которые перешли с режима налогообложения в виде ЕНВД</w:t>
      </w:r>
      <w:r w:rsidR="00D903F8" w:rsidRPr="00061A6C">
        <w:rPr>
          <w:rFonts w:ascii="Liberation Serif" w:eastAsia="Times New Roman" w:hAnsi="Liberation Serif" w:cs="Liberation Serif"/>
          <w:i/>
          <w:iCs/>
          <w:color w:val="000000"/>
          <w:sz w:val="28"/>
          <w:szCs w:val="28"/>
          <w:lang w:eastAsia="ru-RU"/>
        </w:rPr>
        <w:t xml:space="preserve">. 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 уровню аналогичного периода 2020 года поступления возросли </w:t>
      </w:r>
      <w:r w:rsidRPr="0036302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на </w:t>
      </w:r>
      <w:r w:rsidR="00870A46" w:rsidRPr="0036302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251,</w:t>
      </w:r>
      <w:r w:rsidR="0036302E" w:rsidRPr="0036302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</w:t>
      </w:r>
      <w:r w:rsidRPr="0036302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(18,</w:t>
      </w:r>
      <w:r w:rsidR="0036302E" w:rsidRPr="0036302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</w:t>
      </w:r>
      <w:r w:rsidR="00870A46" w:rsidRPr="0036302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),</w:t>
      </w:r>
      <w:r w:rsidR="00870A46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или на 1 3</w:t>
      </w:r>
      <w:r w:rsidR="0036302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42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36302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%, что связано уплатой налога от плательщиков, которые перешли с режима налогообложения в виде ЕНВД, в связи с изменением в законодательстве. 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Недоимка по ПСН в местный бюджет по состоянию на </w:t>
      </w:r>
      <w:r w:rsidR="000255F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 октября 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2021 года составила </w:t>
      </w:r>
      <w:r w:rsidR="005573C5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5573C5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и к уровню аналогичного периода 2020 </w:t>
      </w:r>
      <w:r w:rsidR="001F32FF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снизилась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1F32FF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на 2,3 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тыс. рублей (на </w:t>
      </w:r>
      <w:r w:rsidR="00361C06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48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%)</w:t>
      </w:r>
      <w:r w:rsidRPr="00061A6C">
        <w:rPr>
          <w:rFonts w:ascii="Liberation Serif" w:eastAsia="Times New Roman" w:hAnsi="Liberation Serif" w:cs="Liberation Serif"/>
          <w:i/>
          <w:iCs/>
          <w:color w:val="000000"/>
          <w:sz w:val="28"/>
          <w:szCs w:val="28"/>
          <w:lang w:eastAsia="ru-RU"/>
        </w:rPr>
        <w:t xml:space="preserve">. 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</w:t>
      </w:r>
      <w:r w:rsidR="005573C5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4,8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руб.), в связи с </w:t>
      </w:r>
      <w:r w:rsidR="00E33A4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оп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латой задолженности за 1</w:t>
      </w:r>
      <w:r w:rsidR="008C0ED9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-ое полугодие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2021 года.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Налог на имущество физических лиц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состоянию на </w:t>
      </w:r>
      <w:r w:rsidR="000255F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 октября 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2021 года в местный бюджет поступило </w:t>
      </w:r>
      <w:r w:rsidR="00D903F8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169,0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налога на имущество физических лиц, что составляет </w:t>
      </w:r>
      <w:r w:rsidR="00D903F8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20,6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 утвержденного годового прогноза. Срок уплаты нал</w:t>
      </w:r>
      <w:r w:rsidR="00D903F8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ога за 2020 год – 01.12.2021. За 9 месяцев 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2021 года поступала задолженность за предыдущие периоды. 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 xml:space="preserve">К уровню аналогичного периода 2020 года поступления снизились на </w:t>
      </w:r>
      <w:r w:rsidR="00B3655C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16,4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(</w:t>
      </w:r>
      <w:r w:rsidR="00721DC8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185,4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), или на </w:t>
      </w:r>
      <w:r w:rsidR="00870A46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8,8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%, что обусловлено оплатой задолженностей в меньшем объеме.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Недоимка по налогу на имущество физических лиц в местный бюджет по состоянию на </w:t>
      </w:r>
      <w:r w:rsidR="000255F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 октября 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2021 года составила </w:t>
      </w:r>
      <w:r w:rsidR="005573C5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402,9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и к уровню аналогичного периода 2020 </w:t>
      </w:r>
      <w:r w:rsidR="006C79A2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снизилась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 </w:t>
      </w:r>
      <w:r w:rsidR="006C79A2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5,3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(на 8,5%) (</w:t>
      </w:r>
      <w:r w:rsidR="005573C5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408,2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руб.). Связано с </w:t>
      </w:r>
      <w:r w:rsidR="00E33A4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платой задолженности по налогу за 2020 год.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Земельный налог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состоянию на </w:t>
      </w:r>
      <w:r w:rsidR="000255F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 октября 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2021 года в местный бюджет </w:t>
      </w:r>
      <w:r w:rsidRPr="00061A6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поступило </w:t>
      </w:r>
      <w:r w:rsidR="001F32FF" w:rsidRPr="00061A6C">
        <w:rPr>
          <w:rFonts w:ascii="Liberation Serif" w:eastAsia="Times New Roman" w:hAnsi="Liberation Serif" w:cs="Liberation Serif"/>
          <w:sz w:val="28"/>
          <w:szCs w:val="28"/>
          <w:lang w:eastAsia="ru-RU"/>
        </w:rPr>
        <w:t>1 123,0</w:t>
      </w:r>
      <w:r w:rsidRPr="00061A6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тыс. рублей земельного налога, что составляет</w:t>
      </w:r>
      <w:r w:rsidR="0036302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36302E" w:rsidRPr="0036302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87</w:t>
      </w:r>
      <w:r w:rsidRPr="0036302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%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утвержденного годового прогноза. Связано с уплатой задолженности по земельному налогу с организаций.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 уровню аналогичного периода 2020 года поступления возросли на </w:t>
      </w:r>
      <w:r w:rsidR="00061A6C" w:rsidRPr="00061A6C">
        <w:rPr>
          <w:rFonts w:ascii="Liberation Serif" w:eastAsia="Times New Roman" w:hAnsi="Liberation Serif" w:cs="Liberation Serif"/>
          <w:sz w:val="28"/>
          <w:szCs w:val="28"/>
          <w:lang w:eastAsia="ru-RU"/>
        </w:rPr>
        <w:t>776,3</w:t>
      </w:r>
      <w:r w:rsidRPr="00061A6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тыс. рублей (</w:t>
      </w:r>
      <w:r w:rsidR="00B64E90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346,7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), </w:t>
      </w:r>
      <w:r w:rsidRPr="00061A6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или на </w:t>
      </w:r>
      <w:r w:rsidR="00061A6C" w:rsidRPr="00061A6C">
        <w:rPr>
          <w:rFonts w:ascii="Liberation Serif" w:eastAsia="Times New Roman" w:hAnsi="Liberation Serif" w:cs="Liberation Serif"/>
          <w:sz w:val="28"/>
          <w:szCs w:val="28"/>
          <w:lang w:eastAsia="ru-RU"/>
        </w:rPr>
        <w:t>224</w:t>
      </w:r>
      <w:r w:rsidRPr="00061A6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% в связи с оплатой задолженности за 2020 год.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Поступления по налогу с организаций составили 1</w:t>
      </w:r>
      <w:r w:rsidR="00E84A03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200,1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рублей, или </w:t>
      </w:r>
      <w:r w:rsidR="00E84A03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290,6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 утвержденного годового прогноза, связано с оплатой задолженности за 2020 год такими налогоплательщиками, как ГБУЗ СО "Махнёвская районная больница" и СХПК "Путиловский" за 2020 год.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 уровню аналогичного периода 2020 года поступления возросли на 1 0</w:t>
      </w:r>
      <w:r w:rsidR="00B3655C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76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B3655C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(</w:t>
      </w:r>
      <w:r w:rsidR="00B64E90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123,4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), или на </w:t>
      </w:r>
      <w:r w:rsidR="003F7EA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872,5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%, что обусловлено уплатой земельного налога с организаций в большем объеме.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Поступления по налогу с физических лиц составили -) </w:t>
      </w:r>
      <w:r w:rsidR="00E84A03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77,1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рублей, или 0 % утвержденного годового пр</w:t>
      </w:r>
      <w:r w:rsidR="00E84A03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огноза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что обусловлено перерасчетами и возвратами платежей.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 уровню аналогичного периода 2020 года поступления снизились на 3</w:t>
      </w:r>
      <w:r w:rsidR="00870A46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00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870A46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(</w:t>
      </w:r>
      <w:r w:rsidR="00B64E90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223,4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), или на </w:t>
      </w:r>
      <w:r w:rsidR="003F7EA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134,5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%, что обусловлено меньшей оплатой задолженности.</w:t>
      </w:r>
    </w:p>
    <w:p w:rsidR="003F7EA1" w:rsidRPr="00061A6C" w:rsidRDefault="00F914E1" w:rsidP="008C0ED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Недоимка по земельному налогу в местный бюджет по состоянию на </w:t>
      </w:r>
      <w:r w:rsidR="000255F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 октября 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2021 года составила </w:t>
      </w:r>
      <w:r w:rsidR="005573C5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776,8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и к уровню аналогичного периода 2020 снизилась на </w:t>
      </w:r>
      <w:r w:rsidR="006C79A2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75,5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(на </w:t>
      </w:r>
      <w:r w:rsidR="00361C06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361C06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%) (</w:t>
      </w:r>
      <w:r w:rsidR="005573C5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852,3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руб.). </w:t>
      </w:r>
      <w:r w:rsidR="008C0ED9" w:rsidRPr="00061A6C">
        <w:rPr>
          <w:rFonts w:ascii="Liberation Serif" w:hAnsi="Liberation Serif"/>
          <w:sz w:val="28"/>
          <w:szCs w:val="28"/>
        </w:rPr>
        <w:t>Связано с уплатой задолженности по налогу, а также со списанием безнадежной задолженности.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Государственная пошлина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состоянию на </w:t>
      </w:r>
      <w:r w:rsidR="000255F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 октября 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2021 года в местный бюджет поступило </w:t>
      </w:r>
      <w:r w:rsidR="00E84A03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478,1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государственной пошлины, что составляет </w:t>
      </w:r>
      <w:r w:rsidR="00E84A03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50,3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 утвержденного годового прогноза. Связано с фактической уплатой.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 уровню аналогичного периода 2020 года поступления снизились на </w:t>
      </w:r>
      <w:r w:rsidR="00870A46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181,4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(</w:t>
      </w:r>
      <w:r w:rsidR="00B64E90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659,5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), или на 2</w:t>
      </w:r>
      <w:r w:rsidR="003F7EA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7,5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%, что обусловлено фактической оплатой.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Доходы от использования имущества, находящегося в муниципальной собственности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состоянию на </w:t>
      </w:r>
      <w:r w:rsidR="000255F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 октября 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2021 года в местный бюджет поступило </w:t>
      </w:r>
      <w:r w:rsidR="008E4506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1 255,2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доходов от использования имущества, находящегося в муниципальной 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 xml:space="preserve">собственности, что составляет </w:t>
      </w:r>
      <w:r w:rsidR="003115A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43,7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 утвержденного годового прогноза, в</w:t>
      </w:r>
      <w:r w:rsidRPr="00061A6C"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  <w:t xml:space="preserve"> </w:t>
      </w:r>
      <w:r w:rsidRPr="00061A6C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связи с несвоевременной оплатой по договорам.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 уровню аналогичного периода 2020 года поступления снизились на     </w:t>
      </w:r>
      <w:r w:rsidR="0089440E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113,5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(1 </w:t>
      </w:r>
      <w:r w:rsidR="008E4506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368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8E4506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), или на </w:t>
      </w:r>
      <w:r w:rsidR="003115A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8,3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%, ч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то обусловлено </w:t>
      </w:r>
      <w:r w:rsidR="009B531F" w:rsidRPr="00061A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несвоевременной оплатой по договорам аренды земельного участка, по договорам аренды муниципального имущества и по договорам социального найма. Снижение поступлений от приватизации муниципального имущества, обусловлено отсутствием заявок на участие в торгах.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разрезе видов доходов, отражаемым в составе доходов от использования имущества исполнение составило: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по состоянию на 01.</w:t>
      </w:r>
      <w:r w:rsidR="004C5AA9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10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.2021 года поступили в сумме 1</w:t>
      </w:r>
      <w:r w:rsidR="004C5AA9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84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4C5AA9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рублей, что составляет </w:t>
      </w:r>
      <w:r w:rsidR="003115A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13,6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 утвержденных значений, в </w:t>
      </w:r>
      <w:r w:rsidRPr="00061A6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связи </w:t>
      </w:r>
      <w:r w:rsidR="009B531F" w:rsidRPr="00061A6C">
        <w:rPr>
          <w:rFonts w:ascii="Liberation Serif" w:hAnsi="Liberation Serif"/>
          <w:sz w:val="28"/>
          <w:szCs w:val="28"/>
          <w:shd w:val="clear" w:color="auto" w:fill="FFFFFF"/>
        </w:rPr>
        <w:t>несвоевременной оплатой по договорам аренды земельного участка. </w:t>
      </w:r>
    </w:p>
    <w:p w:rsidR="00F914E1" w:rsidRPr="00061A6C" w:rsidRDefault="00F914E1" w:rsidP="003D665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 уровню аналогичного периода 2020 года поступления снизились на </w:t>
      </w:r>
      <w:r w:rsidR="0089440E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392,7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(</w:t>
      </w:r>
      <w:r w:rsidR="004C5AA9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576,8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), или на </w:t>
      </w:r>
      <w:r w:rsidR="003115A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68,1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%. 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Снижение поступлений к уровню поступлений года, предшествующего текущему, обусловлено </w:t>
      </w:r>
      <w:r w:rsidR="003D665D" w:rsidRPr="00061A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несвоевременной оплатой по договорам аренды земельного участка. 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Недоимка доходов, получаемых в виде арендной платы за земельные участки государственной собственности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по состоянию на 01.</w:t>
      </w:r>
      <w:r w:rsidR="004C5AA9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10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.2021 года составила </w:t>
      </w:r>
      <w:r w:rsidR="0089440E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2 556,3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рублей. </w:t>
      </w:r>
      <w:r w:rsidR="009B531F" w:rsidRPr="00061A6C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Недоимка обусловлена </w:t>
      </w:r>
      <w:r w:rsidR="009B531F" w:rsidRPr="00061A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текущей задолженностью и просроченной задолжен</w:t>
      </w:r>
      <w:r w:rsidR="003115A1" w:rsidRPr="00061A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</w:t>
      </w:r>
      <w:r w:rsidR="009B531F" w:rsidRPr="00061A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остью по договорам аренды муниципального имущества, по договорам аренды земельных участков и по договора найма жилого помещения муниципального жилищного фонда.</w:t>
      </w:r>
    </w:p>
    <w:p w:rsidR="00F914E1" w:rsidRPr="00061A6C" w:rsidRDefault="00F914E1" w:rsidP="00F56E3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- доходы от сдачи в аренду имущества, составляющего казну городских округов (за исключением земельных участков) по состоянию на 01.</w:t>
      </w:r>
      <w:r w:rsidR="00146DE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10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.2021 года поступили в сумме </w:t>
      </w:r>
      <w:r w:rsidR="004C5AA9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805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4C5AA9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рублей, что составляет </w:t>
      </w:r>
      <w:r w:rsidR="003115A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67,2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</w:t>
      </w:r>
      <w:r w:rsidR="00DE4CD8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от утвержденных значений, что обусловлено несвоевременной оплатой по договорам. 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 уровню аналогичного периода 2020 года поступления возросли на </w:t>
      </w:r>
      <w:r w:rsidR="00F56E32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17,6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(</w:t>
      </w:r>
      <w:r w:rsidR="001B73ED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788,2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) или на </w:t>
      </w:r>
      <w:r w:rsidR="003115A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2,2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%. </w:t>
      </w:r>
      <w:r w:rsidR="00674160" w:rsidRPr="00061A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Повышение поступлений к уровню поступлений года, предшествующего текущему обусловлено заключением договоров социального найма жилого помещения, а также повышением ставок</w:t>
      </w:r>
      <w:r w:rsidR="00D4407B" w:rsidRPr="00061A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 </w:t>
      </w:r>
    </w:p>
    <w:p w:rsidR="001B73ED" w:rsidRPr="00061A6C" w:rsidRDefault="001B73ED" w:rsidP="001B73E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-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состоянию на 01.10.2021 года, поступили в сумме 221,9 тыс. рублей, что составляет </w:t>
      </w:r>
      <w:r w:rsidR="003115A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98,6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 от утвержденных значений. </w:t>
      </w:r>
    </w:p>
    <w:p w:rsidR="001B73ED" w:rsidRPr="00061A6C" w:rsidRDefault="001B73ED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 xml:space="preserve">К уровню аналогичного периода 2020 года поступления возросли на </w:t>
      </w:r>
      <w:r w:rsidR="003115A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218,3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(3,6) или на </w:t>
      </w:r>
      <w:r w:rsidR="004F10AE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60</w:t>
      </w:r>
      <w:r w:rsidR="00454564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63</w:t>
      </w:r>
      <w:r w:rsidR="004F10AE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454564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</w:t>
      </w:r>
      <w:r w:rsidR="00DE4CD8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%, что обусловлено заключением договоров социального найма.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-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 состоянию на 01.</w:t>
      </w:r>
      <w:r w:rsidR="001B73ED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10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.2021 года, поступили в сумме </w:t>
      </w:r>
      <w:r w:rsidR="001B73ED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43,4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рублей, что составляет 0,0 % от утвержденных значений. 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 уровню аналогичного периода 2020 года поступления возросли на </w:t>
      </w:r>
      <w:r w:rsidR="004F10AE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3,3 тыс. рублей (0,</w:t>
      </w:r>
      <w:r w:rsidR="001B73ED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или на </w:t>
      </w:r>
      <w:r w:rsidR="00FE343A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43 300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%.</w:t>
      </w:r>
    </w:p>
    <w:p w:rsidR="00125C0F" w:rsidRPr="00061A6C" w:rsidRDefault="00125C0F" w:rsidP="00125C0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Недоимка доходов от сдачи в аренду имущества, составляющего казну городских округов (за исключением земельных участков) по состоянию на 1 </w:t>
      </w:r>
      <w:r w:rsidR="00146DE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октября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2021 года составила 301,0 тыс. рублей. 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Недоимка обусловлена текущей задолженностью и просроченной задолженностью по двум договорам аренды объектов муниципальной собственности и по 186 договорам социального найма.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Плата за негативное воздействие на окружающую среду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состоянию на </w:t>
      </w:r>
      <w:r w:rsidR="000255F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 октября 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2021 года в местный бюджет поступило 0,</w:t>
      </w:r>
      <w:r w:rsidR="00664E83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платежей за негативное воздействие на окружающую среду, что составляет </w:t>
      </w:r>
      <w:r w:rsidR="00664E83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00% утвержденного годового прогноза. 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 уровню аналогичного периода 2020 года поступления </w:t>
      </w:r>
      <w:r w:rsidR="00E7592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составили                     -)18,0 тыс. рублей, ч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то обусловлено перерасчётом платежей за предыдущие периоды.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Доходы от оказания платных услуг и компенсации затрат государства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состоянию на </w:t>
      </w:r>
      <w:r w:rsidR="000255F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 октября 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2021 года в местный бюджет поступило 521,3 тыс. рублей доходов от оказания платных услуг и компенсации затрат государства в сумме, что составляет 889,6 % утвержденного годового прогноза, в том числе:</w:t>
      </w:r>
    </w:p>
    <w:p w:rsidR="00F914E1" w:rsidRPr="00061A6C" w:rsidRDefault="00F914E1" w:rsidP="00146DE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 доходы от оказания платных услуг составили 0,0 тыс. рублей.</w:t>
      </w:r>
      <w:r w:rsidRPr="00061A6C"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  <w:t xml:space="preserve"> 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 уровню аналогичного периода 2020 года поступления снизились на </w:t>
      </w:r>
      <w:r w:rsidRPr="00146DE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352,4 тыс. рублей</w:t>
      </w:r>
      <w:r w:rsidR="00146DE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(352,4), или на 100 %.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 компенсация затрат государства – 521,3 тыс. рублей</w:t>
      </w:r>
      <w:r w:rsidRPr="00061A6C">
        <w:rPr>
          <w:rFonts w:ascii="Liberation Serif" w:eastAsia="Times New Roman" w:hAnsi="Liberation Serif" w:cs="Liberation Serif"/>
          <w:i/>
          <w:iCs/>
          <w:color w:val="000000"/>
          <w:sz w:val="28"/>
          <w:szCs w:val="28"/>
          <w:lang w:eastAsia="ru-RU"/>
        </w:rPr>
        <w:t xml:space="preserve">. 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 уровню аналогичного периода 2020 года поступления </w:t>
      </w:r>
      <w:r w:rsidR="00146DE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увеличи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лись на </w:t>
      </w:r>
      <w:r w:rsidR="00664E83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437,3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(84,0), или на </w:t>
      </w:r>
      <w:r w:rsidR="00664E83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520,6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%, что обусловлено возмещением расходов по ОСС в большем объёме и возвратом денежных средств по результатам контрольных мероприятий.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Недоимка по доходам от оказания платных услуг и компенсации затрат государства в местный бюджет по состоянию на </w:t>
      </w:r>
      <w:r w:rsidR="000255F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 октября 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2021 года составила 0,0 тыс. рублей и увеличилась (снизилась) за отчетный период на 0,0 тыс. рублей (на 0,0%).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lastRenderedPageBreak/>
        <w:t>Доходы от продажи материальных и нематериальных активов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          По состоянию на </w:t>
      </w:r>
      <w:r w:rsidR="000255F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 октября 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2021 года в местный бюджет поступило </w:t>
      </w:r>
      <w:r w:rsidR="00085D1F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39,2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доходов от продажи материальных и нематериальных активов, что составляет 0,</w:t>
      </w:r>
      <w:r w:rsidR="004F10AE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 утвержденного годового прогноза. В связи с отсутствием заявителей для участия в торгах по приватизации муниципального имущества (объекты и земля).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 уровню аналогичного периода 2020 года поступления снизились на </w:t>
      </w:r>
      <w:r w:rsidR="00B5662A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278,9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(</w:t>
      </w:r>
      <w:r w:rsidR="00085D1F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318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085D1F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), или на </w:t>
      </w:r>
      <w:r w:rsidR="00E0649A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87,7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%. </w:t>
      </w:r>
      <w:r w:rsidR="00146DE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Снижение</w:t>
      </w:r>
      <w:r w:rsidR="00E0649A" w:rsidRPr="00061A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поступлений к уровню поступлений года, предшествующего текущему обусловлено заключением договоров социального найма жилого помещения.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доходы от продажи квартир, находящихся в собственности городских округов по состоянию на </w:t>
      </w:r>
      <w:r w:rsidR="000255F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 октября 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2021 года составили </w:t>
      </w:r>
      <w:r w:rsidR="00085D1F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14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085D1F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или </w:t>
      </w:r>
      <w:r w:rsidR="00E0649A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74,5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 от утвержденных значений. 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 уровню аналогичного периода 2020 года поступления снизились на </w:t>
      </w:r>
      <w:r w:rsidR="00B5662A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289,7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(</w:t>
      </w:r>
      <w:r w:rsidR="00085D1F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304,6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) или на </w:t>
      </w:r>
      <w:r w:rsidR="00E0649A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95,1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%. 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 xml:space="preserve">Снижение поступлений к уровню поступлений года, предшествующего текущему, обусловлено тем, что в 2020 году по одному из двух договоров купли-продажи произведена оплата в полном объеме. 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Недоимка доходов от продажи квартир, находящихся в собственности городских округов   по состоянию на </w:t>
      </w:r>
      <w:r w:rsidR="000255F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 октября 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2021 года составила 0,0 тыс. рублей. </w:t>
      </w:r>
    </w:p>
    <w:p w:rsidR="00085D1F" w:rsidRPr="00061A6C" w:rsidRDefault="00085D1F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Times New Roman"/>
          <w:sz w:val="28"/>
          <w:szCs w:val="28"/>
          <w:lang w:eastAsia="ru-RU"/>
        </w:rPr>
        <w:t>- 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 состоянию на 1 октября 2021 года составили 20,3 тыс. рублей или </w:t>
      </w:r>
      <w:r w:rsidR="00E0649A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22,6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% от утвержденных значений</w:t>
      </w:r>
      <w:r w:rsidR="00C671BE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что </w:t>
      </w:r>
      <w:r w:rsidR="00D043EC" w:rsidRPr="00061A6C">
        <w:rPr>
          <w:rFonts w:ascii="Liberation Serif" w:hAnsi="Liberation Serif"/>
          <w:sz w:val="28"/>
          <w:szCs w:val="28"/>
          <w:shd w:val="clear" w:color="auto" w:fill="FFFFFF"/>
        </w:rPr>
        <w:t>обусловлено снижением кадастровой стоимости земельных участков</w:t>
      </w:r>
    </w:p>
    <w:p w:rsidR="00085D1F" w:rsidRPr="00061A6C" w:rsidRDefault="00085D1F" w:rsidP="00DE4CD8">
      <w:pPr>
        <w:spacing w:line="240" w:lineRule="auto"/>
        <w:ind w:firstLine="709"/>
        <w:jc w:val="both"/>
        <w:rPr>
          <w:rFonts w:ascii="Liberation Serif" w:eastAsia="Courier New" w:hAnsi="Liberation Serif"/>
          <w:sz w:val="28"/>
          <w:szCs w:val="28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 уровню аналогичного периода 2020 года поступления </w:t>
      </w:r>
      <w:r w:rsidR="000C2144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возросли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 </w:t>
      </w:r>
      <w:r w:rsidR="00B5662A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7,0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(13,3) или на </w:t>
      </w:r>
      <w:r w:rsidR="00E0649A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52,6</w:t>
      </w:r>
      <w:r w:rsidR="00C671BE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%,</w:t>
      </w:r>
      <w:r w:rsidR="00D043EC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C671BE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</w:t>
      </w:r>
      <w:r w:rsidR="00D043EC" w:rsidRPr="00061A6C">
        <w:rPr>
          <w:rFonts w:ascii="Liberation Serif" w:hAnsi="Liberation Serif"/>
          <w:color w:val="000000"/>
          <w:sz w:val="28"/>
          <w:szCs w:val="28"/>
        </w:rPr>
        <w:t>величение поступлений обусловлено тем, что в 20</w:t>
      </w:r>
      <w:r w:rsidR="00C671BE" w:rsidRPr="00061A6C">
        <w:rPr>
          <w:rFonts w:ascii="Liberation Serif" w:hAnsi="Liberation Serif"/>
          <w:color w:val="000000"/>
          <w:sz w:val="28"/>
          <w:szCs w:val="28"/>
        </w:rPr>
        <w:t>20</w:t>
      </w:r>
      <w:r w:rsidR="00D043EC" w:rsidRPr="00061A6C">
        <w:rPr>
          <w:rFonts w:ascii="Liberation Serif" w:hAnsi="Liberation Serif"/>
          <w:color w:val="000000"/>
          <w:sz w:val="28"/>
          <w:szCs w:val="28"/>
        </w:rPr>
        <w:t xml:space="preserve"> году было предоставлено </w:t>
      </w:r>
      <w:r w:rsidR="00C671BE" w:rsidRPr="00061A6C">
        <w:rPr>
          <w:rFonts w:ascii="Liberation Serif" w:hAnsi="Liberation Serif"/>
          <w:color w:val="000000"/>
          <w:sz w:val="28"/>
          <w:szCs w:val="28"/>
        </w:rPr>
        <w:t>12</w:t>
      </w:r>
      <w:r w:rsidR="00D043EC" w:rsidRPr="00061A6C">
        <w:rPr>
          <w:rFonts w:ascii="Liberation Serif" w:hAnsi="Liberation Serif"/>
          <w:color w:val="000000"/>
          <w:sz w:val="28"/>
          <w:szCs w:val="28"/>
        </w:rPr>
        <w:t xml:space="preserve"> земельных участков, а в 20</w:t>
      </w:r>
      <w:r w:rsidR="00DE4CD8" w:rsidRPr="00061A6C">
        <w:rPr>
          <w:rFonts w:ascii="Liberation Serif" w:hAnsi="Liberation Serif"/>
          <w:color w:val="000000"/>
          <w:sz w:val="28"/>
          <w:szCs w:val="28"/>
        </w:rPr>
        <w:t>21</w:t>
      </w:r>
      <w:r w:rsidR="00D043EC" w:rsidRPr="00061A6C">
        <w:rPr>
          <w:rFonts w:ascii="Liberation Serif" w:hAnsi="Liberation Serif"/>
          <w:color w:val="000000"/>
          <w:sz w:val="28"/>
          <w:szCs w:val="28"/>
        </w:rPr>
        <w:t xml:space="preserve"> году - </w:t>
      </w:r>
      <w:r w:rsidR="00DE4CD8" w:rsidRPr="00061A6C">
        <w:rPr>
          <w:rFonts w:ascii="Liberation Serif" w:hAnsi="Liberation Serif"/>
          <w:color w:val="000000"/>
          <w:sz w:val="28"/>
          <w:szCs w:val="28"/>
        </w:rPr>
        <w:t>6</w:t>
      </w:r>
      <w:r w:rsidR="00D043EC" w:rsidRPr="00061A6C">
        <w:rPr>
          <w:rFonts w:ascii="Liberation Serif" w:hAnsi="Liberation Serif"/>
          <w:color w:val="000000"/>
          <w:sz w:val="28"/>
          <w:szCs w:val="28"/>
        </w:rPr>
        <w:t xml:space="preserve"> земельных участка предост</w:t>
      </w:r>
      <w:r w:rsidR="00DE4CD8" w:rsidRPr="00061A6C">
        <w:rPr>
          <w:rFonts w:ascii="Liberation Serif" w:hAnsi="Liberation Serif"/>
          <w:color w:val="000000"/>
          <w:sz w:val="28"/>
          <w:szCs w:val="28"/>
        </w:rPr>
        <w:t>авлено в собственность за плату</w:t>
      </w:r>
    </w:p>
    <w:p w:rsidR="00F914E1" w:rsidRPr="00061A6C" w:rsidRDefault="00F914E1" w:rsidP="00DE4CD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          -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по состоянию на 1 </w:t>
      </w:r>
      <w:r w:rsidR="00085D1F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октября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2021 года составили </w:t>
      </w:r>
      <w:r w:rsidR="00085D1F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4,0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или 0,</w:t>
      </w:r>
      <w:r w:rsidR="00E0649A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% от утвержденных значений, в связи с отсутствием заявителей для участия в торгах по приватизации муниципального имущества (объекты и земля).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         К уровню аналогичного периода 2020 года поступления возросли на 3,</w:t>
      </w:r>
      <w:r w:rsidR="00B5662A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(</w:t>
      </w:r>
      <w:r w:rsidR="00085D1F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0,2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) или на </w:t>
      </w:r>
      <w:r w:rsidR="00E0649A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1900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%.  </w:t>
      </w:r>
      <w:r w:rsidR="00880DA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Повышение </w:t>
      </w:r>
      <w:r w:rsidR="00E0649A" w:rsidRPr="00061A6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поступлений от приватизации земельных участков обусловлено отсутствием заявок на участие в торгах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          Недоимка доходов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по состоянию на </w:t>
      </w:r>
      <w:r w:rsidR="000255F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 октября 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2021 года составила 0,0 тыс. рублей. 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</w:p>
    <w:p w:rsidR="00A25949" w:rsidRDefault="00A25949" w:rsidP="00F914E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  <w:r w:rsidRPr="00061A6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lastRenderedPageBreak/>
        <w:t>Штрафы, санкции, возмещение ущерба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</w:t>
      </w:r>
    </w:p>
    <w:p w:rsidR="00F914E1" w:rsidRPr="000D2CF5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состоянию на </w:t>
      </w:r>
      <w:r w:rsidR="000255F1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 октября 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2021 года в местный бюджет </w:t>
      </w:r>
      <w:r w:rsidRPr="000D2CF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поступило </w:t>
      </w:r>
      <w:r w:rsidR="00085D1F" w:rsidRPr="000D2CF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110,</w:t>
      </w:r>
      <w:r w:rsidR="000D2CF5" w:rsidRPr="000D2CF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Pr="000D2CF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доходов от штрафов, санкций, возмещения ущерба лиц, что составляет     0,0 % утвержденного годового прогноза. Доходов от штрафов, санкций, возмещения ущерба лиц, утвержденные значения не планировались. 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D2CF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 уровню аналогичного периода 2019 года поступления снизились на </w:t>
      </w:r>
      <w:r w:rsidR="00E0649A" w:rsidRPr="000D2CF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18</w:t>
      </w:r>
      <w:r w:rsidR="000D2CF5" w:rsidRPr="000D2CF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="00E0649A" w:rsidRPr="000D2CF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0D2CF5" w:rsidRPr="000D2CF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 (</w:t>
      </w:r>
      <w:r w:rsidR="00085D1F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293,1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), или на </w:t>
      </w:r>
      <w:r w:rsidR="00E0649A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62,4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%. 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         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– 10,0 тыс. рублей. 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          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– 2,5 тыс. рублей.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          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– </w:t>
      </w:r>
      <w:r w:rsidR="00BB269F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10,5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рублей.</w:t>
      </w:r>
    </w:p>
    <w:p w:rsidR="00BB269F" w:rsidRPr="00061A6C" w:rsidRDefault="00BB269F" w:rsidP="00F914E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 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– 4,1 тыс. рублей.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          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– 35 тыс. рублей.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          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– 0,</w:t>
      </w:r>
      <w:r w:rsidR="00BB269F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тыс. рублей.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         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– 15,0 тыс. рублей.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         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 xml:space="preserve">безопасность, налагаемые мировыми судьями, комиссиями по делам несовершеннолетних и защите их прав – </w:t>
      </w:r>
      <w:r w:rsidR="00BB269F"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</w:t>
      </w: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2,4 тыс. рублей.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         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– (-) 0,1 тыс. рублей. </w:t>
      </w:r>
    </w:p>
    <w:p w:rsidR="00F914E1" w:rsidRPr="00061A6C" w:rsidRDefault="00F914E1" w:rsidP="00F914E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A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          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– 0,5 тыс. рублей. </w:t>
      </w:r>
    </w:p>
    <w:p w:rsidR="00F914E1" w:rsidRPr="00F914E1" w:rsidRDefault="00F914E1" w:rsidP="00F914E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914E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          Недоимка по штрафам, санкциям, возмещению ущерба в местный бюджет по состоянию на </w:t>
      </w:r>
      <w:r w:rsidR="000255F1" w:rsidRPr="00F914E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 </w:t>
      </w:r>
      <w:r w:rsidR="000255F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октября</w:t>
      </w:r>
      <w:r w:rsidR="000255F1" w:rsidRPr="00F914E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F914E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2021 года составила 0,0 тыс. рублей и за отчетный период увеличилась (снизилась) на 0,0 тыс. рублей.</w:t>
      </w:r>
    </w:p>
    <w:p w:rsidR="00F914E1" w:rsidRPr="00F914E1" w:rsidRDefault="00F914E1" w:rsidP="00F914E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914E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</w:p>
    <w:p w:rsidR="00F914E1" w:rsidRPr="00F914E1" w:rsidRDefault="00F914E1" w:rsidP="00F914E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914E1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Безвозмездные поступления</w:t>
      </w:r>
    </w:p>
    <w:p w:rsidR="00F914E1" w:rsidRPr="00F914E1" w:rsidRDefault="00F914E1" w:rsidP="00F914E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914E1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</w:t>
      </w:r>
    </w:p>
    <w:p w:rsidR="00F914E1" w:rsidRPr="00F914E1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914E1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Возврат остатков субсидий, субвенций и иных межбюджетных трансфертов, имеющих целевое назначение, прошлых лет</w:t>
      </w:r>
    </w:p>
    <w:p w:rsidR="00F914E1" w:rsidRPr="00F914E1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914E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</w:p>
    <w:p w:rsidR="00F914E1" w:rsidRPr="00F914E1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914E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состоянию на </w:t>
      </w:r>
      <w:r w:rsidR="000255F1" w:rsidRPr="00F914E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 </w:t>
      </w:r>
      <w:r w:rsidR="000255F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октября</w:t>
      </w:r>
      <w:r w:rsidR="000255F1" w:rsidRPr="00F914E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F914E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2020 года из местного бюджета возвращено 1 571,8 тыс. рублей остатков субсидий и субвенций прошлых лет в областной бюджет.</w:t>
      </w:r>
    </w:p>
    <w:p w:rsidR="00F914E1" w:rsidRPr="00F914E1" w:rsidRDefault="00F914E1" w:rsidP="00F914E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914E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 уровню аналогичного периода 2020 года возврат остатков субсидий и субвенций прошлых лет увеличился на 918,4 тыс. рублей, (653,4) или на 140,6 % в</w:t>
      </w:r>
      <w:r w:rsidRPr="00F914E1">
        <w:rPr>
          <w:rFonts w:ascii="Liberation Serif" w:eastAsia="Times New Roman" w:hAnsi="Liberation Serif" w:cs="Liberation Serif"/>
          <w:i/>
          <w:iCs/>
          <w:color w:val="000000"/>
          <w:sz w:val="28"/>
          <w:szCs w:val="28"/>
          <w:lang w:eastAsia="ru-RU"/>
        </w:rPr>
        <w:t xml:space="preserve"> </w:t>
      </w:r>
      <w:r w:rsidRPr="00F914E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связи с поступлением средств согласно плану.</w:t>
      </w:r>
    </w:p>
    <w:p w:rsidR="00F914E1" w:rsidRPr="00F914E1" w:rsidRDefault="00F914E1" w:rsidP="00F914E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F914E1">
        <w:rPr>
          <w:rFonts w:ascii="Calibri" w:eastAsia="Times New Roman" w:hAnsi="Calibri" w:cs="Calibri"/>
          <w:color w:val="000000"/>
          <w:lang w:eastAsia="ru-RU"/>
        </w:rPr>
        <w:t> </w:t>
      </w:r>
    </w:p>
    <w:p w:rsidR="00D0196E" w:rsidRDefault="00D0196E"/>
    <w:sectPr w:rsidR="00D0196E" w:rsidSect="00A25949">
      <w:pgSz w:w="12240" w:h="15840"/>
      <w:pgMar w:top="709" w:right="900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E1"/>
    <w:rsid w:val="000255F1"/>
    <w:rsid w:val="0005454A"/>
    <w:rsid w:val="00061A6C"/>
    <w:rsid w:val="00085D1F"/>
    <w:rsid w:val="000C2144"/>
    <w:rsid w:val="000D2CF5"/>
    <w:rsid w:val="000E426F"/>
    <w:rsid w:val="00125C0F"/>
    <w:rsid w:val="00146DEB"/>
    <w:rsid w:val="001B73ED"/>
    <w:rsid w:val="001F32FF"/>
    <w:rsid w:val="003115A1"/>
    <w:rsid w:val="00361C06"/>
    <w:rsid w:val="0036302E"/>
    <w:rsid w:val="003635BA"/>
    <w:rsid w:val="003D665D"/>
    <w:rsid w:val="003F7EA1"/>
    <w:rsid w:val="00454564"/>
    <w:rsid w:val="004C5AA9"/>
    <w:rsid w:val="004F10AE"/>
    <w:rsid w:val="00522B16"/>
    <w:rsid w:val="005573C5"/>
    <w:rsid w:val="00572C57"/>
    <w:rsid w:val="00592348"/>
    <w:rsid w:val="00664E83"/>
    <w:rsid w:val="00674160"/>
    <w:rsid w:val="006C79A2"/>
    <w:rsid w:val="00721DC8"/>
    <w:rsid w:val="007400B4"/>
    <w:rsid w:val="00780BE0"/>
    <w:rsid w:val="00870A46"/>
    <w:rsid w:val="00880DAE"/>
    <w:rsid w:val="0089440E"/>
    <w:rsid w:val="008C0ED9"/>
    <w:rsid w:val="008E4506"/>
    <w:rsid w:val="009A6323"/>
    <w:rsid w:val="009B531F"/>
    <w:rsid w:val="00A25949"/>
    <w:rsid w:val="00A61230"/>
    <w:rsid w:val="00B3655C"/>
    <w:rsid w:val="00B5662A"/>
    <w:rsid w:val="00B64E90"/>
    <w:rsid w:val="00BB269F"/>
    <w:rsid w:val="00C51A31"/>
    <w:rsid w:val="00C671BE"/>
    <w:rsid w:val="00C82CAF"/>
    <w:rsid w:val="00D0196E"/>
    <w:rsid w:val="00D043EC"/>
    <w:rsid w:val="00D4407B"/>
    <w:rsid w:val="00D903F8"/>
    <w:rsid w:val="00DE4CD8"/>
    <w:rsid w:val="00E0649A"/>
    <w:rsid w:val="00E1614E"/>
    <w:rsid w:val="00E33A41"/>
    <w:rsid w:val="00E75928"/>
    <w:rsid w:val="00E84A03"/>
    <w:rsid w:val="00F56E32"/>
    <w:rsid w:val="00F914E1"/>
    <w:rsid w:val="00FC59BC"/>
    <w:rsid w:val="00FE343A"/>
    <w:rsid w:val="00F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88A1"/>
  <w15:chartTrackingRefBased/>
  <w15:docId w15:val="{6F982564-E5A8-4739-A1A9-A91A117C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sid w:val="00F914E1"/>
    <w:rPr>
      <w:sz w:val="22"/>
      <w:szCs w:val="22"/>
    </w:rPr>
  </w:style>
  <w:style w:type="character" w:styleId="a4">
    <w:name w:val="Hyperlink"/>
    <w:basedOn w:val="a0"/>
    <w:uiPriority w:val="99"/>
    <w:rsid w:val="00F914E1"/>
    <w:rPr>
      <w:color w:val="0000FF"/>
      <w:sz w:val="22"/>
      <w:szCs w:val="22"/>
      <w:u w:val="single"/>
    </w:rPr>
  </w:style>
  <w:style w:type="table" w:styleId="1">
    <w:name w:val="Table Simple 1"/>
    <w:basedOn w:val="a1"/>
    <w:uiPriority w:val="99"/>
    <w:rsid w:val="00F914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8BBFF-8C21-4D6D-80A0-E65A4B5B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3099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BUH-NEW1</dc:creator>
  <cp:keywords/>
  <dc:description/>
  <cp:lastModifiedBy>orgo</cp:lastModifiedBy>
  <cp:revision>21</cp:revision>
  <dcterms:created xsi:type="dcterms:W3CDTF">2021-10-07T08:26:00Z</dcterms:created>
  <dcterms:modified xsi:type="dcterms:W3CDTF">2021-12-17T09:48:00Z</dcterms:modified>
</cp:coreProperties>
</file>