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F" w:rsidRPr="00455786" w:rsidRDefault="0000446F" w:rsidP="0000446F">
      <w:pPr>
        <w:ind w:right="1274"/>
        <w:rPr>
          <w:rFonts w:ascii="Verdana" w:hAnsi="Verdana" w:cs="Arial"/>
          <w:b/>
          <w:color w:val="0033A0" w:themeColor="text1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b/>
          <w:noProof/>
          <w:color w:val="0033A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B20C25A" wp14:editId="42CCD28F">
            <wp:simplePos x="0" y="0"/>
            <wp:positionH relativeFrom="page">
              <wp:posOffset>5669237</wp:posOffset>
            </wp:positionH>
            <wp:positionV relativeFrom="paragraph">
              <wp:posOffset>-130482</wp:posOffset>
            </wp:positionV>
            <wp:extent cx="1550087" cy="852130"/>
            <wp:effectExtent l="0" t="0" r="0" b="0"/>
            <wp:wrapNone/>
            <wp:docPr id="13" name="Рисунок 13" descr="C:\Users\statistic\Documents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atistic\Documents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7" cy="8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786">
        <w:rPr>
          <w:rFonts w:ascii="Verdana" w:hAnsi="Verdana" w:cs="Arial"/>
          <w:b/>
          <w:color w:val="0033A0" w:themeColor="text1"/>
          <w:sz w:val="24"/>
          <w:szCs w:val="24"/>
          <w:shd w:val="clear" w:color="auto" w:fill="FFFFFF"/>
        </w:rPr>
        <w:t xml:space="preserve">Основные услуги центров занятости доступны в </w:t>
      </w:r>
      <w:r w:rsidRPr="00455786">
        <w:rPr>
          <w:rFonts w:ascii="Verdana" w:hAnsi="Verdana" w:cs="Arial"/>
          <w:b/>
          <w:color w:val="CF4520" w:themeColor="text2"/>
          <w:sz w:val="24"/>
          <w:szCs w:val="24"/>
          <w:shd w:val="clear" w:color="auto" w:fill="FFFFFF"/>
        </w:rPr>
        <w:t>онлайн-формате</w:t>
      </w:r>
    </w:p>
    <w:p w:rsidR="0000446F" w:rsidRPr="00455786" w:rsidRDefault="0000446F" w:rsidP="0000446F">
      <w:p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color w:val="333333"/>
          <w:sz w:val="24"/>
          <w:szCs w:val="24"/>
        </w:rPr>
        <w:br/>
      </w:r>
      <w:r w:rsidRPr="0045578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6B685F3" wp14:editId="633D987C">
            <wp:extent cx="15875" cy="15875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Начиная с 30 ноября 2022 года</w:t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, центры занятости Свердловской области пере</w:t>
      </w:r>
      <w:r w:rsidR="006577AE"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шли</w:t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на оказание услуг с использованием Единой цифровой платформы в сфере занятости и трудовых отношений «Работа</w:t>
      </w:r>
      <w:r w:rsidR="006577AE"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России» (</w:t>
      </w:r>
      <w:hyperlink r:id="rId8" w:tgtFrame="_blank" w:history="1">
        <w:r w:rsidRPr="00455786">
          <w:rPr>
            <w:rStyle w:val="a3"/>
            <w:rFonts w:ascii="Verdana" w:hAnsi="Verdana" w:cs="Arial"/>
            <w:b/>
            <w:color w:val="0033A0" w:themeColor="text1"/>
            <w:sz w:val="24"/>
            <w:szCs w:val="24"/>
            <w:u w:val="none"/>
            <w:shd w:val="clear" w:color="auto" w:fill="FFFFFF"/>
          </w:rPr>
          <w:t>trudvsem.ru</w:t>
        </w:r>
      </w:hyperlink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).</w:t>
      </w:r>
    </w:p>
    <w:p w:rsidR="0000446F" w:rsidRPr="00455786" w:rsidRDefault="0000446F" w:rsidP="0000446F">
      <w:p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color w:val="333333"/>
          <w:sz w:val="24"/>
          <w:szCs w:val="24"/>
        </w:rPr>
        <w:br/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В электронном виде предоставляются следующие государственные услуги и полномочия: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проведение профессионального обучения отдельных категорий граждан;</w:t>
      </w:r>
      <w:bookmarkStart w:id="0" w:name="_GoBack"/>
      <w:bookmarkEnd w:id="0"/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4D0FCBC0" wp14:editId="72086481">
            <wp:extent cx="15875" cy="1587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проведение профессионального обучения безработных граждан;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4704AE4F" wp14:editId="199FF9DF">
            <wp:extent cx="15875" cy="1587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организация профессиональной ориентации граждан;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2941AC71" wp14:editId="57812904">
            <wp:extent cx="15875" cy="15875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социальная адаптация безработных граждан на рынке труда;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110F609D" wp14:editId="15FA1891">
            <wp:extent cx="15875" cy="15875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психологическая поддержка безработных граждан;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организация временного трудоустройства;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368D28A0" wp14:editId="605C5392">
            <wp:extent cx="15875" cy="158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содействие началу осуществления предпринимательской деятельности безработных граждан;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50FEF2E3" wp14:editId="5FB8C90D">
            <wp:extent cx="15875" cy="158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организация сопровождения при содействии занятости инвалидов;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4F05E8B7" wp14:editId="30BD8B06">
            <wp:extent cx="15875" cy="158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организация оплачиваемых общественных работ;</w:t>
      </w:r>
    </w:p>
    <w:p w:rsidR="0000446F" w:rsidRPr="00455786" w:rsidRDefault="0000446F" w:rsidP="0000446F">
      <w:pPr>
        <w:pStyle w:val="a4"/>
        <w:numPr>
          <w:ilvl w:val="0"/>
          <w:numId w:val="3"/>
        </w:num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noProof/>
          <w:sz w:val="24"/>
          <w:szCs w:val="24"/>
        </w:rPr>
        <w:drawing>
          <wp:inline distT="0" distB="0" distL="0" distR="0" wp14:anchorId="728B3726" wp14:editId="61CFA211">
            <wp:extent cx="15875" cy="158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содействие гражданам при переезде (переселении) в другую местность.</w:t>
      </w:r>
    </w:p>
    <w:p w:rsidR="0000446F" w:rsidRPr="00455786" w:rsidRDefault="0000446F" w:rsidP="0000446F">
      <w:pPr>
        <w:pStyle w:val="a4"/>
        <w:ind w:left="1080" w:right="140"/>
        <w:jc w:val="both"/>
        <w:rPr>
          <w:rFonts w:ascii="Verdana" w:hAnsi="Verdana"/>
          <w:sz w:val="24"/>
          <w:szCs w:val="24"/>
        </w:rPr>
      </w:pPr>
    </w:p>
    <w:p w:rsidR="0000446F" w:rsidRPr="00455786" w:rsidRDefault="0000446F" w:rsidP="0000446F">
      <w:p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Для получения услуг заявителю необходимо создать личный кабинет на Единой цифровой платформе и заполнить заявление в электронной форме на предоставление выбранной услуги. Все действия в процессе предоставления услуги осуществляются с использованием Единой цифровой платформы.</w:t>
      </w:r>
    </w:p>
    <w:p w:rsidR="0000446F" w:rsidRPr="00455786" w:rsidRDefault="0000446F" w:rsidP="0000446F">
      <w:pPr>
        <w:ind w:right="140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Для удобства клиентов службы занятости по-прежнему можно будет обратиться в центр занятости населения лично – в центре занятости обеспечивается доступ к Единой цифровой платформе, специалистами центра занятости будет оказана помощь в заполнении заявления в электронном виде.</w:t>
      </w:r>
    </w:p>
    <w:p w:rsidR="007875B1" w:rsidRPr="00455786" w:rsidRDefault="0000446F" w:rsidP="0000446F">
      <w:pPr>
        <w:ind w:right="140"/>
        <w:jc w:val="both"/>
        <w:rPr>
          <w:rFonts w:ascii="Verdana" w:hAnsi="Verdana"/>
          <w:sz w:val="24"/>
          <w:szCs w:val="24"/>
        </w:rPr>
      </w:pPr>
      <w:r w:rsidRPr="0045578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С 1 января 2022 года в центрах занятости уже предоставляются в электронном виде государственные услуги по содействию гражданам в поиске подходящей работы и работодателям в подборе необходимых работников.</w:t>
      </w:r>
    </w:p>
    <w:sectPr w:rsidR="007875B1" w:rsidRPr="00455786" w:rsidSect="0000446F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✅" style="width:.75pt;height:.75pt;visibility:visible;mso-wrap-style:square" o:bullet="t">
        <v:imagedata r:id="rId1" o:title="✅"/>
      </v:shape>
    </w:pict>
  </w:numPicBullet>
  <w:numPicBullet w:numPicBulletId="1">
    <w:pict>
      <v:shape id="_x0000_i1037" type="#_x0000_t75" style="width:67.5pt;height:58.5pt" o:bullet="t">
        <v:imagedata r:id="rId2" o:title="Символ 14"/>
      </v:shape>
    </w:pict>
  </w:numPicBullet>
  <w:abstractNum w:abstractNumId="0">
    <w:nsid w:val="1F2D3E70"/>
    <w:multiLevelType w:val="hybridMultilevel"/>
    <w:tmpl w:val="00D89F9E"/>
    <w:lvl w:ilvl="0" w:tplc="B8727E5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145FA"/>
    <w:multiLevelType w:val="hybridMultilevel"/>
    <w:tmpl w:val="711A850E"/>
    <w:lvl w:ilvl="0" w:tplc="F7169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ED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67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83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66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2C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0F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45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C6E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720B0"/>
    <w:multiLevelType w:val="hybridMultilevel"/>
    <w:tmpl w:val="79DC655C"/>
    <w:lvl w:ilvl="0" w:tplc="F9303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4F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C9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C0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25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E5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5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EA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893D3D"/>
    <w:multiLevelType w:val="hybridMultilevel"/>
    <w:tmpl w:val="15581CBA"/>
    <w:lvl w:ilvl="0" w:tplc="4CCA7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0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8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EE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4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C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C0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9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EC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3"/>
    <w:rsid w:val="0000446F"/>
    <w:rsid w:val="00455786"/>
    <w:rsid w:val="006577AE"/>
    <w:rsid w:val="007875B1"/>
    <w:rsid w:val="00E10343"/>
    <w:rsid w:val="00E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4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4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y9bst-Dz6YJApmAqUtNqtu_oHRGeYg_sRqRJED5un8s_tdtQcg2npndh5uF5qk_K&amp;st.link=http%3A%2F%2Ftrudvsem.ru&amp;st.name=externalLinkRedirect&amp;st.tid=1553974296311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</dc:creator>
  <cp:keywords/>
  <dc:description/>
  <cp:lastModifiedBy>Пользователь</cp:lastModifiedBy>
  <cp:revision>4</cp:revision>
  <dcterms:created xsi:type="dcterms:W3CDTF">2022-12-01T11:40:00Z</dcterms:created>
  <dcterms:modified xsi:type="dcterms:W3CDTF">2022-12-27T04:45:00Z</dcterms:modified>
</cp:coreProperties>
</file>