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5F3" w:rsidRDefault="006325F3" w:rsidP="006325F3">
      <w:pPr>
        <w:widowControl w:val="0"/>
        <w:tabs>
          <w:tab w:val="left" w:pos="7938"/>
        </w:tabs>
        <w:suppressAutoHyphens/>
        <w:autoSpaceDE w:val="0"/>
        <w:autoSpaceDN w:val="0"/>
        <w:adjustRightInd w:val="0"/>
        <w:jc w:val="center"/>
        <w:rPr>
          <w:b/>
          <w:noProof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5F3" w:rsidRDefault="006325F3" w:rsidP="006325F3">
      <w:pPr>
        <w:widowControl w:val="0"/>
        <w:suppressAutoHyphens/>
        <w:autoSpaceDE w:val="0"/>
        <w:autoSpaceDN w:val="0"/>
        <w:adjustRightInd w:val="0"/>
        <w:jc w:val="center"/>
        <w:rPr>
          <w:rFonts w:ascii="True Type" w:hAnsi="True Type"/>
          <w:b/>
          <w:noProof/>
          <w:color w:val="000000"/>
          <w:spacing w:val="-2"/>
          <w:kern w:val="24"/>
          <w:sz w:val="16"/>
          <w:szCs w:val="16"/>
        </w:rPr>
      </w:pPr>
    </w:p>
    <w:p w:rsidR="006325F3" w:rsidRDefault="006325F3" w:rsidP="006325F3">
      <w:pPr>
        <w:widowControl w:val="0"/>
        <w:suppressAutoHyphens/>
        <w:autoSpaceDE w:val="0"/>
        <w:autoSpaceDN w:val="0"/>
        <w:adjustRightInd w:val="0"/>
        <w:jc w:val="center"/>
        <w:rPr>
          <w:rFonts w:ascii="True Type" w:hAnsi="True Type"/>
          <w:spacing w:val="-2"/>
          <w:kern w:val="24"/>
          <w:sz w:val="28"/>
          <w:szCs w:val="24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6325F3" w:rsidRDefault="006325F3" w:rsidP="006325F3">
      <w:pPr>
        <w:widowControl w:val="0"/>
        <w:suppressAutoHyphens/>
        <w:autoSpaceDE w:val="0"/>
        <w:autoSpaceDN w:val="0"/>
        <w:adjustRightInd w:val="0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6325F3" w:rsidRDefault="006325F3" w:rsidP="006325F3">
      <w:pPr>
        <w:widowControl w:val="0"/>
        <w:suppressAutoHyphens/>
        <w:autoSpaceDE w:val="0"/>
        <w:autoSpaceDN w:val="0"/>
        <w:adjustRightInd w:val="0"/>
        <w:jc w:val="center"/>
        <w:rPr>
          <w:rFonts w:ascii="True Type" w:hAnsi="True Type"/>
          <w:b/>
          <w:color w:val="000000"/>
          <w:spacing w:val="-2"/>
          <w:kern w:val="24"/>
          <w:sz w:val="32"/>
          <w:szCs w:val="32"/>
        </w:rPr>
      </w:pPr>
      <w:r>
        <w:rPr>
          <w:rFonts w:ascii="True Type" w:hAnsi="True Type"/>
          <w:b/>
          <w:shadow/>
          <w:color w:val="000000"/>
          <w:spacing w:val="12"/>
          <w:kern w:val="24"/>
          <w:sz w:val="40"/>
          <w:szCs w:val="40"/>
        </w:rPr>
        <w:t>ПОСТАНОВЛЕНИЕ</w:t>
      </w:r>
    </w:p>
    <w:p w:rsidR="006325F3" w:rsidRDefault="006710BC" w:rsidP="006325F3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jc w:val="center"/>
        <w:rPr>
          <w:rFonts w:ascii="True Type" w:hAnsi="True Type"/>
          <w:b/>
          <w:color w:val="000000"/>
          <w:spacing w:val="-18"/>
          <w:kern w:val="24"/>
          <w:sz w:val="36"/>
          <w:szCs w:val="36"/>
        </w:rPr>
      </w:pPr>
      <w:r w:rsidRPr="006710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14.55pt;width:470.7pt;height:0;z-index:251657216" o:connectortype="straight"/>
        </w:pict>
      </w:r>
      <w:r w:rsidRPr="006710BC">
        <w:pict>
          <v:shape id="_x0000_s1027" type="#_x0000_t32" style="position:absolute;left:0;text-align:left;margin-left:.75pt;margin-top:9.4pt;width:470.7pt;height:0;z-index:251658240" o:connectortype="straight" strokeweight="2pt"/>
        </w:pict>
      </w:r>
    </w:p>
    <w:p w:rsidR="006325F3" w:rsidRPr="006325F3" w:rsidRDefault="006325F3" w:rsidP="006325F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 0</w:t>
      </w:r>
      <w:r w:rsidRPr="006325F3">
        <w:rPr>
          <w:rFonts w:ascii="Times New Roman" w:hAnsi="Times New Roman" w:cs="Times New Roman"/>
          <w:color w:val="000000"/>
          <w:sz w:val="28"/>
          <w:szCs w:val="16"/>
        </w:rPr>
        <w:t>2</w:t>
      </w:r>
      <w:r>
        <w:rPr>
          <w:rFonts w:ascii="Times New Roman" w:hAnsi="Times New Roman" w:cs="Times New Roman"/>
          <w:color w:val="000000"/>
          <w:sz w:val="28"/>
          <w:szCs w:val="16"/>
        </w:rPr>
        <w:t xml:space="preserve"> февраля  2012 года  № 4</w:t>
      </w:r>
      <w:r w:rsidRPr="006325F3">
        <w:rPr>
          <w:rFonts w:ascii="Times New Roman" w:hAnsi="Times New Roman" w:cs="Times New Roman"/>
          <w:color w:val="000000"/>
          <w:sz w:val="28"/>
          <w:szCs w:val="16"/>
        </w:rPr>
        <w:t>8</w:t>
      </w:r>
    </w:p>
    <w:p w:rsidR="006325F3" w:rsidRDefault="006325F3" w:rsidP="006325F3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16"/>
        </w:rPr>
      </w:pPr>
      <w:r>
        <w:rPr>
          <w:rFonts w:ascii="Times New Roman" w:hAnsi="Times New Roman" w:cs="Times New Roman"/>
          <w:color w:val="000000"/>
          <w:sz w:val="28"/>
          <w:szCs w:val="16"/>
        </w:rPr>
        <w:t xml:space="preserve">п.г.т. </w:t>
      </w:r>
      <w:proofErr w:type="spellStart"/>
      <w:r>
        <w:rPr>
          <w:rFonts w:ascii="Times New Roman" w:hAnsi="Times New Roman" w:cs="Times New Roman"/>
          <w:color w:val="000000"/>
          <w:sz w:val="28"/>
          <w:szCs w:val="16"/>
        </w:rPr>
        <w:t>Махнёво</w:t>
      </w:r>
      <w:proofErr w:type="spellEnd"/>
    </w:p>
    <w:p w:rsidR="00E473D4" w:rsidRPr="00DF5EAB" w:rsidRDefault="00E473D4" w:rsidP="00E473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E473D4" w:rsidRPr="006325F3" w:rsidRDefault="00E473D4" w:rsidP="00E473D4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6325F3">
        <w:rPr>
          <w:rFonts w:ascii="Times New Roman" w:hAnsi="Times New Roman" w:cs="Times New Roman"/>
          <w:bCs w:val="0"/>
          <w:i/>
          <w:sz w:val="28"/>
          <w:szCs w:val="24"/>
        </w:rPr>
        <w:t xml:space="preserve">О внесении изменений в постановление Администрации Махнёвского муниципального образования от </w:t>
      </w:r>
      <w:r w:rsidR="00B741F8" w:rsidRPr="006325F3">
        <w:rPr>
          <w:rFonts w:ascii="Times New Roman" w:hAnsi="Times New Roman" w:cs="Times New Roman"/>
          <w:bCs w:val="0"/>
          <w:i/>
          <w:sz w:val="28"/>
          <w:szCs w:val="24"/>
        </w:rPr>
        <w:t>14 сентября</w:t>
      </w:r>
      <w:r w:rsidRPr="006325F3">
        <w:rPr>
          <w:rFonts w:ascii="Times New Roman" w:hAnsi="Times New Roman" w:cs="Times New Roman"/>
          <w:bCs w:val="0"/>
          <w:i/>
          <w:sz w:val="28"/>
          <w:szCs w:val="24"/>
        </w:rPr>
        <w:t xml:space="preserve"> 2011 года № </w:t>
      </w:r>
      <w:r w:rsidR="00B741F8" w:rsidRPr="006325F3">
        <w:rPr>
          <w:rFonts w:ascii="Times New Roman" w:hAnsi="Times New Roman" w:cs="Times New Roman"/>
          <w:bCs w:val="0"/>
          <w:i/>
          <w:sz w:val="28"/>
          <w:szCs w:val="24"/>
        </w:rPr>
        <w:t>590</w:t>
      </w:r>
      <w:r w:rsidRPr="006325F3">
        <w:rPr>
          <w:rFonts w:ascii="Times New Roman" w:hAnsi="Times New Roman" w:cs="Times New Roman"/>
          <w:bCs w:val="0"/>
          <w:i/>
          <w:sz w:val="28"/>
          <w:szCs w:val="24"/>
        </w:rPr>
        <w:t xml:space="preserve"> «</w:t>
      </w:r>
      <w:r w:rsidR="00445A89" w:rsidRPr="006325F3">
        <w:rPr>
          <w:rFonts w:ascii="Times New Roman" w:hAnsi="Times New Roman" w:cs="Times New Roman"/>
          <w:bCs w:val="0"/>
          <w:i/>
          <w:sz w:val="28"/>
          <w:szCs w:val="24"/>
        </w:rPr>
        <w:t xml:space="preserve">Об </w:t>
      </w:r>
      <w:r w:rsidR="00B741F8" w:rsidRPr="006325F3">
        <w:rPr>
          <w:rFonts w:ascii="Times New Roman" w:hAnsi="Times New Roman" w:cs="Times New Roman"/>
          <w:bCs w:val="0"/>
          <w:i/>
          <w:sz w:val="28"/>
          <w:szCs w:val="24"/>
        </w:rPr>
        <w:t>административной комиссии</w:t>
      </w:r>
      <w:r w:rsidR="00445A89" w:rsidRPr="006325F3">
        <w:rPr>
          <w:rFonts w:ascii="Times New Roman" w:hAnsi="Times New Roman" w:cs="Times New Roman"/>
          <w:bCs w:val="0"/>
          <w:i/>
          <w:sz w:val="28"/>
          <w:szCs w:val="24"/>
        </w:rPr>
        <w:t xml:space="preserve"> Махнёвского муниципального образования</w:t>
      </w:r>
      <w:r w:rsidR="00C12D26" w:rsidRPr="006325F3">
        <w:rPr>
          <w:rFonts w:ascii="Times New Roman" w:hAnsi="Times New Roman" w:cs="Times New Roman"/>
          <w:bCs w:val="0"/>
          <w:i/>
          <w:sz w:val="28"/>
          <w:szCs w:val="24"/>
        </w:rPr>
        <w:t>»</w:t>
      </w:r>
    </w:p>
    <w:p w:rsidR="00E473D4" w:rsidRPr="00DF5EAB" w:rsidRDefault="00E473D4" w:rsidP="00E473D4">
      <w:pPr>
        <w:pStyle w:val="ConsPlusTitle"/>
        <w:widowControl/>
        <w:jc w:val="both"/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</w:pPr>
    </w:p>
    <w:p w:rsidR="00A83E9C" w:rsidRPr="006325F3" w:rsidRDefault="006325F3" w:rsidP="00E473D4">
      <w:pPr>
        <w:rPr>
          <w:rFonts w:ascii="Times New Roman" w:hAnsi="Times New Roman" w:cs="Times New Roman"/>
          <w:sz w:val="28"/>
          <w:szCs w:val="24"/>
        </w:rPr>
      </w:pPr>
      <w:r w:rsidRPr="006325F3">
        <w:rPr>
          <w:rFonts w:ascii="Times New Roman" w:hAnsi="Times New Roman" w:cs="Times New Roman"/>
          <w:sz w:val="28"/>
          <w:szCs w:val="24"/>
        </w:rPr>
        <w:t xml:space="preserve">       </w:t>
      </w:r>
      <w:proofErr w:type="gramStart"/>
      <w:r w:rsidR="00B741F8" w:rsidRPr="006325F3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r w:rsidR="004817D1" w:rsidRPr="006325F3">
        <w:rPr>
          <w:rFonts w:ascii="Times New Roman" w:hAnsi="Times New Roman" w:cs="Times New Roman"/>
          <w:sz w:val="28"/>
          <w:szCs w:val="24"/>
        </w:rPr>
        <w:t>П</w:t>
      </w:r>
      <w:r w:rsidR="00B741F8" w:rsidRPr="006325F3">
        <w:rPr>
          <w:rFonts w:ascii="Times New Roman" w:hAnsi="Times New Roman" w:cs="Times New Roman"/>
          <w:sz w:val="28"/>
          <w:szCs w:val="24"/>
        </w:rPr>
        <w:t>остановлением Правительства Свердловской области от 28 декабря 2011 года № 1846-ПП «</w:t>
      </w:r>
      <w:r w:rsidR="004817D1" w:rsidRPr="006325F3">
        <w:rPr>
          <w:rFonts w:ascii="Times New Roman" w:hAnsi="Times New Roman" w:cs="Times New Roman"/>
          <w:sz w:val="28"/>
          <w:szCs w:val="24"/>
        </w:rPr>
        <w:t>О внесении изменений в П</w:t>
      </w:r>
      <w:r w:rsidR="00B741F8" w:rsidRPr="006325F3">
        <w:rPr>
          <w:rFonts w:ascii="Times New Roman" w:hAnsi="Times New Roman" w:cs="Times New Roman"/>
          <w:sz w:val="28"/>
          <w:szCs w:val="24"/>
        </w:rPr>
        <w:t>орядок создания и деятельности административных комиссий,</w:t>
      </w:r>
      <w:r w:rsidR="004817D1" w:rsidRPr="006325F3">
        <w:rPr>
          <w:rFonts w:ascii="Times New Roman" w:hAnsi="Times New Roman" w:cs="Times New Roman"/>
          <w:sz w:val="28"/>
          <w:szCs w:val="24"/>
        </w:rPr>
        <w:t xml:space="preserve"> обеспечения их деятельности и П</w:t>
      </w:r>
      <w:r w:rsidR="00B741F8" w:rsidRPr="006325F3">
        <w:rPr>
          <w:rFonts w:ascii="Times New Roman" w:hAnsi="Times New Roman" w:cs="Times New Roman"/>
          <w:sz w:val="28"/>
          <w:szCs w:val="24"/>
        </w:rPr>
        <w:t>орядок предоставления и расходования субвенций из областного бюджета бюджетам муниципальных образовани</w:t>
      </w:r>
      <w:r w:rsidR="004817D1" w:rsidRPr="006325F3">
        <w:rPr>
          <w:rFonts w:ascii="Times New Roman" w:hAnsi="Times New Roman" w:cs="Times New Roman"/>
          <w:sz w:val="28"/>
          <w:szCs w:val="24"/>
        </w:rPr>
        <w:t>й, расположенных на территории С</w:t>
      </w:r>
      <w:r w:rsidR="00B741F8" w:rsidRPr="006325F3">
        <w:rPr>
          <w:rFonts w:ascii="Times New Roman" w:hAnsi="Times New Roman" w:cs="Times New Roman"/>
          <w:sz w:val="28"/>
          <w:szCs w:val="24"/>
        </w:rPr>
        <w:t xml:space="preserve">вердловской области, </w:t>
      </w:r>
      <w:r w:rsidR="004817D1" w:rsidRPr="006325F3">
        <w:rPr>
          <w:rFonts w:ascii="Times New Roman" w:hAnsi="Times New Roman" w:cs="Times New Roman"/>
          <w:sz w:val="28"/>
          <w:szCs w:val="24"/>
        </w:rPr>
        <w:t>на осуществление переданного органам местного самоуправления этих муниципальных образований государственного полномочия по созданию административных комиссий, утвержденны</w:t>
      </w:r>
      <w:r w:rsidR="009F04DC">
        <w:rPr>
          <w:rFonts w:ascii="Times New Roman" w:hAnsi="Times New Roman" w:cs="Times New Roman"/>
          <w:sz w:val="28"/>
          <w:szCs w:val="24"/>
        </w:rPr>
        <w:t>е Постановлением</w:t>
      </w:r>
      <w:proofErr w:type="gramEnd"/>
      <w:r w:rsidR="009F04DC">
        <w:rPr>
          <w:rFonts w:ascii="Times New Roman" w:hAnsi="Times New Roman" w:cs="Times New Roman"/>
          <w:sz w:val="28"/>
          <w:szCs w:val="24"/>
        </w:rPr>
        <w:t xml:space="preserve"> Правительства </w:t>
      </w:r>
      <w:proofErr w:type="gramStart"/>
      <w:r w:rsidR="009F04DC">
        <w:rPr>
          <w:rFonts w:ascii="Times New Roman" w:hAnsi="Times New Roman" w:cs="Times New Roman"/>
          <w:sz w:val="28"/>
          <w:szCs w:val="24"/>
          <w:lang w:val="en-US"/>
        </w:rPr>
        <w:t>C</w:t>
      </w:r>
      <w:proofErr w:type="spellStart"/>
      <w:proofErr w:type="gramEnd"/>
      <w:r w:rsidR="004817D1" w:rsidRPr="006325F3">
        <w:rPr>
          <w:rFonts w:ascii="Times New Roman" w:hAnsi="Times New Roman" w:cs="Times New Roman"/>
          <w:sz w:val="28"/>
          <w:szCs w:val="24"/>
        </w:rPr>
        <w:t>вердловской</w:t>
      </w:r>
      <w:proofErr w:type="spellEnd"/>
      <w:r w:rsidR="004817D1" w:rsidRPr="006325F3">
        <w:rPr>
          <w:rFonts w:ascii="Times New Roman" w:hAnsi="Times New Roman" w:cs="Times New Roman"/>
          <w:sz w:val="28"/>
          <w:szCs w:val="24"/>
        </w:rPr>
        <w:t xml:space="preserve"> области от 24.08.2011 года № 1128-ПП «Об административных комиссиях»</w:t>
      </w:r>
    </w:p>
    <w:p w:rsidR="00B741F8" w:rsidRPr="00DF5EAB" w:rsidRDefault="00B741F8" w:rsidP="00E473D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12D26" w:rsidRPr="006325F3" w:rsidRDefault="00E473D4" w:rsidP="00AA21A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6325F3">
        <w:rPr>
          <w:rFonts w:ascii="Times New Roman" w:hAnsi="Times New Roman" w:cs="Times New Roman"/>
          <w:sz w:val="28"/>
          <w:szCs w:val="24"/>
        </w:rPr>
        <w:t>ПОСТАНОВЛЯЮ:</w:t>
      </w:r>
    </w:p>
    <w:p w:rsidR="00AA21A1" w:rsidRPr="006325F3" w:rsidRDefault="00AA21A1" w:rsidP="00AA21A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4817D1" w:rsidRPr="00CA2714" w:rsidRDefault="00C12D26" w:rsidP="004817D1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Cs/>
          <w:sz w:val="28"/>
          <w:szCs w:val="24"/>
        </w:rPr>
      </w:pPr>
      <w:r w:rsidRPr="006325F3">
        <w:rPr>
          <w:rFonts w:ascii="Times New Roman" w:hAnsi="Times New Roman" w:cs="Times New Roman"/>
          <w:bCs/>
          <w:sz w:val="28"/>
          <w:szCs w:val="24"/>
        </w:rPr>
        <w:t xml:space="preserve">Внести в </w:t>
      </w:r>
      <w:r w:rsidR="004817D1" w:rsidRPr="006325F3">
        <w:rPr>
          <w:rFonts w:ascii="Times New Roman" w:hAnsi="Times New Roman" w:cs="Times New Roman"/>
          <w:sz w:val="28"/>
          <w:szCs w:val="24"/>
        </w:rPr>
        <w:t xml:space="preserve">Положение об административной комиссии Махнёвского муниципального образования, утвержденное </w:t>
      </w:r>
      <w:r w:rsidR="004817D1" w:rsidRPr="006325F3">
        <w:rPr>
          <w:rFonts w:ascii="Times New Roman" w:hAnsi="Times New Roman" w:cs="Times New Roman"/>
          <w:bCs/>
          <w:sz w:val="28"/>
          <w:szCs w:val="24"/>
        </w:rPr>
        <w:t>постановлением Администрации Махнёвского муниципального образования от 14 сентября 2011 года № 590 «Об административной комиссии Махнёвского муниципального образования» следующие изменения:</w:t>
      </w:r>
    </w:p>
    <w:p w:rsidR="00CA2714" w:rsidRPr="00CA2714" w:rsidRDefault="00CA2714" w:rsidP="00CA2714">
      <w:pPr>
        <w:tabs>
          <w:tab w:val="left" w:pos="993"/>
        </w:tabs>
        <w:autoSpaceDE w:val="0"/>
        <w:autoSpaceDN w:val="0"/>
        <w:adjustRightInd w:val="0"/>
        <w:ind w:left="426"/>
        <w:rPr>
          <w:rFonts w:ascii="Times New Roman" w:hAnsi="Times New Roman" w:cs="Times New Roman"/>
          <w:bCs/>
          <w:sz w:val="28"/>
          <w:szCs w:val="24"/>
        </w:rPr>
      </w:pPr>
    </w:p>
    <w:p w:rsidR="004817D1" w:rsidRPr="006325F3" w:rsidRDefault="00DF5EAB" w:rsidP="004817D1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4"/>
        </w:rPr>
      </w:pPr>
      <w:r w:rsidRPr="006325F3">
        <w:rPr>
          <w:rFonts w:ascii="Times New Roman" w:hAnsi="Times New Roman" w:cs="Times New Roman"/>
          <w:bCs/>
          <w:sz w:val="28"/>
          <w:szCs w:val="24"/>
        </w:rPr>
        <w:t xml:space="preserve">абзац первый </w:t>
      </w:r>
      <w:r w:rsidR="004817D1" w:rsidRPr="006325F3">
        <w:rPr>
          <w:rFonts w:ascii="Times New Roman" w:hAnsi="Times New Roman" w:cs="Times New Roman"/>
          <w:bCs/>
          <w:sz w:val="28"/>
          <w:szCs w:val="24"/>
        </w:rPr>
        <w:t>пункт</w:t>
      </w:r>
      <w:r w:rsidRPr="006325F3">
        <w:rPr>
          <w:rFonts w:ascii="Times New Roman" w:hAnsi="Times New Roman" w:cs="Times New Roman"/>
          <w:bCs/>
          <w:sz w:val="28"/>
          <w:szCs w:val="24"/>
        </w:rPr>
        <w:t>а</w:t>
      </w:r>
      <w:r w:rsidR="004817D1" w:rsidRPr="006325F3">
        <w:rPr>
          <w:rFonts w:ascii="Times New Roman" w:hAnsi="Times New Roman" w:cs="Times New Roman"/>
          <w:bCs/>
          <w:sz w:val="28"/>
          <w:szCs w:val="24"/>
        </w:rPr>
        <w:t xml:space="preserve"> 5 изложить в следующей редакции:</w:t>
      </w:r>
    </w:p>
    <w:p w:rsidR="004817D1" w:rsidRPr="006325F3" w:rsidRDefault="00DF5EAB" w:rsidP="00DF5EAB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  <w:sz w:val="28"/>
          <w:szCs w:val="24"/>
        </w:rPr>
      </w:pPr>
      <w:r w:rsidRPr="006325F3">
        <w:rPr>
          <w:rFonts w:ascii="Times New Roman" w:hAnsi="Times New Roman" w:cs="Times New Roman"/>
          <w:bCs/>
          <w:sz w:val="28"/>
          <w:szCs w:val="24"/>
        </w:rPr>
        <w:t xml:space="preserve">«5. </w:t>
      </w:r>
      <w:r w:rsidRPr="006325F3">
        <w:rPr>
          <w:rFonts w:ascii="Times New Roman" w:hAnsi="Times New Roman" w:cs="Times New Roman"/>
          <w:sz w:val="28"/>
          <w:szCs w:val="24"/>
        </w:rPr>
        <w:t>Административная комиссия состоит из председателя административной комиссии, заместителя председателя административной комиссии, ответственного секретаря административной комиссии, иных членов административной комиссии. Ответственный секретарь административной комиссии осуществляет свою деятельность в административной комиссии на постоянной (штатной) основе. Остальные члены административной комиссии осуществляют свою деятельность в административной к</w:t>
      </w:r>
      <w:r w:rsidR="00CA2714">
        <w:rPr>
          <w:rFonts w:ascii="Times New Roman" w:hAnsi="Times New Roman" w:cs="Times New Roman"/>
          <w:sz w:val="28"/>
          <w:szCs w:val="24"/>
        </w:rPr>
        <w:t>омиссии на общественных началах</w:t>
      </w:r>
      <w:r w:rsidRPr="006325F3">
        <w:rPr>
          <w:rFonts w:ascii="Times New Roman" w:hAnsi="Times New Roman" w:cs="Times New Roman"/>
          <w:sz w:val="28"/>
          <w:szCs w:val="24"/>
        </w:rPr>
        <w:t>»;</w:t>
      </w:r>
    </w:p>
    <w:p w:rsidR="004817D1" w:rsidRPr="006325F3" w:rsidRDefault="00CA2714" w:rsidP="00DF5EAB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в пункте 10 слова «</w:t>
      </w:r>
      <w:r w:rsidR="004817D1" w:rsidRPr="006325F3">
        <w:rPr>
          <w:rFonts w:ascii="Times New Roman" w:hAnsi="Times New Roman" w:cs="Times New Roman"/>
          <w:bCs/>
          <w:sz w:val="28"/>
          <w:szCs w:val="24"/>
        </w:rPr>
        <w:t xml:space="preserve"> но не реже одно</w:t>
      </w:r>
      <w:r w:rsidR="004D1245" w:rsidRPr="006325F3">
        <w:rPr>
          <w:rFonts w:ascii="Times New Roman" w:hAnsi="Times New Roman" w:cs="Times New Roman"/>
          <w:bCs/>
          <w:sz w:val="28"/>
          <w:szCs w:val="24"/>
        </w:rPr>
        <w:t>го раза в две недели» исключить;</w:t>
      </w:r>
    </w:p>
    <w:p w:rsidR="004D1245" w:rsidRPr="00CA2714" w:rsidRDefault="004D1245" w:rsidP="00DF5EAB">
      <w:pPr>
        <w:pStyle w:val="a3"/>
        <w:numPr>
          <w:ilvl w:val="1"/>
          <w:numId w:val="4"/>
        </w:numPr>
        <w:tabs>
          <w:tab w:val="left" w:pos="993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4"/>
        </w:rPr>
      </w:pPr>
      <w:r w:rsidRPr="006325F3">
        <w:rPr>
          <w:rFonts w:ascii="Times New Roman" w:hAnsi="Times New Roman" w:cs="Times New Roman"/>
          <w:bCs/>
          <w:sz w:val="28"/>
          <w:szCs w:val="24"/>
        </w:rPr>
        <w:t xml:space="preserve">приложение № </w:t>
      </w:r>
      <w:r w:rsidR="002F2037" w:rsidRPr="006325F3">
        <w:rPr>
          <w:rFonts w:ascii="Times New Roman" w:hAnsi="Times New Roman" w:cs="Times New Roman"/>
          <w:bCs/>
          <w:sz w:val="28"/>
          <w:szCs w:val="24"/>
        </w:rPr>
        <w:t>2</w:t>
      </w:r>
      <w:r w:rsidRPr="006325F3">
        <w:rPr>
          <w:rFonts w:ascii="Times New Roman" w:hAnsi="Times New Roman" w:cs="Times New Roman"/>
          <w:bCs/>
          <w:sz w:val="28"/>
          <w:szCs w:val="24"/>
        </w:rPr>
        <w:t xml:space="preserve"> изложить в следующей редакции (прилагается).</w:t>
      </w:r>
    </w:p>
    <w:p w:rsidR="00CA2714" w:rsidRPr="006325F3" w:rsidRDefault="00CA2714" w:rsidP="00CA2714">
      <w:pPr>
        <w:pStyle w:val="a3"/>
        <w:tabs>
          <w:tab w:val="left" w:pos="993"/>
        </w:tabs>
        <w:autoSpaceDE w:val="0"/>
        <w:autoSpaceDN w:val="0"/>
        <w:adjustRightInd w:val="0"/>
        <w:ind w:left="1146"/>
        <w:rPr>
          <w:rFonts w:ascii="Times New Roman" w:hAnsi="Times New Roman" w:cs="Times New Roman"/>
          <w:bCs/>
          <w:sz w:val="28"/>
          <w:szCs w:val="24"/>
        </w:rPr>
      </w:pPr>
    </w:p>
    <w:p w:rsidR="00CA2714" w:rsidRPr="00153F9C" w:rsidRDefault="00CA2714" w:rsidP="00DF5EA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CA2714" w:rsidRPr="00153F9C" w:rsidRDefault="00CA2714" w:rsidP="00DF5EA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CA2714" w:rsidRPr="00153F9C" w:rsidRDefault="00CA2714" w:rsidP="00DF5EA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CA2714" w:rsidRPr="00153F9C" w:rsidRDefault="00CA2714" w:rsidP="00DF5EA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DF5EAB" w:rsidRPr="006325F3" w:rsidRDefault="00DF5EAB" w:rsidP="00DF5EA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325F3">
        <w:rPr>
          <w:rFonts w:ascii="Times New Roman" w:hAnsi="Times New Roman" w:cs="Times New Roman"/>
          <w:sz w:val="28"/>
          <w:szCs w:val="24"/>
        </w:rPr>
        <w:t>2. Опубликовать настоящее постановление в газете «Алапаевская искра» и разместить на официальном сайте Махнёвского муниципального образования.</w:t>
      </w:r>
    </w:p>
    <w:p w:rsidR="00CA2714" w:rsidRPr="00CA2714" w:rsidRDefault="00CA2714" w:rsidP="00DF5EA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DF5EAB" w:rsidRPr="006325F3" w:rsidRDefault="00DF5EAB" w:rsidP="00DF5EA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6325F3">
        <w:rPr>
          <w:rFonts w:ascii="Times New Roman" w:hAnsi="Times New Roman" w:cs="Times New Roman"/>
          <w:sz w:val="28"/>
          <w:szCs w:val="24"/>
        </w:rPr>
        <w:t xml:space="preserve">3. </w:t>
      </w:r>
      <w:proofErr w:type="gramStart"/>
      <w:r w:rsidRPr="006325F3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6325F3">
        <w:rPr>
          <w:rFonts w:ascii="Times New Roman" w:hAnsi="Times New Roman" w:cs="Times New Roman"/>
          <w:sz w:val="28"/>
          <w:szCs w:val="24"/>
        </w:rPr>
        <w:t xml:space="preserve"> исполнением настоящего постановления оставляю за собой.</w:t>
      </w:r>
    </w:p>
    <w:p w:rsidR="00E473D4" w:rsidRPr="00DF5EAB" w:rsidRDefault="00E473D4" w:rsidP="00445A8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73D4" w:rsidRPr="00DF5EAB" w:rsidRDefault="00E473D4" w:rsidP="00E473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473D4" w:rsidRPr="00DF5EAB" w:rsidRDefault="00E473D4" w:rsidP="00E473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473D4" w:rsidRPr="00DF5EAB" w:rsidRDefault="00E473D4" w:rsidP="00E473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473D4" w:rsidRPr="006325F3" w:rsidRDefault="00E473D4" w:rsidP="00E473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</w:p>
    <w:p w:rsidR="00E473D4" w:rsidRPr="006325F3" w:rsidRDefault="00DF5EAB" w:rsidP="00E473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r w:rsidRPr="006325F3">
        <w:rPr>
          <w:rFonts w:ascii="Times New Roman" w:hAnsi="Times New Roman" w:cs="Times New Roman"/>
          <w:sz w:val="28"/>
          <w:szCs w:val="24"/>
        </w:rPr>
        <w:t>И.о. Главы</w:t>
      </w:r>
      <w:r w:rsidR="00E473D4" w:rsidRPr="006325F3">
        <w:rPr>
          <w:rFonts w:ascii="Times New Roman" w:hAnsi="Times New Roman" w:cs="Times New Roman"/>
          <w:sz w:val="28"/>
          <w:szCs w:val="24"/>
        </w:rPr>
        <w:t xml:space="preserve"> Администрации</w:t>
      </w:r>
    </w:p>
    <w:p w:rsidR="00E473D4" w:rsidRPr="006325F3" w:rsidRDefault="00E473D4" w:rsidP="00E473D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4"/>
        </w:rPr>
      </w:pPr>
      <w:proofErr w:type="spellStart"/>
      <w:r w:rsidRPr="006325F3">
        <w:rPr>
          <w:rFonts w:ascii="Times New Roman" w:hAnsi="Times New Roman" w:cs="Times New Roman"/>
          <w:sz w:val="28"/>
          <w:szCs w:val="24"/>
        </w:rPr>
        <w:t>Махнёвского</w:t>
      </w:r>
      <w:proofErr w:type="spellEnd"/>
      <w:r w:rsidRPr="006325F3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    </w:t>
      </w:r>
      <w:r w:rsidR="006325F3">
        <w:rPr>
          <w:rFonts w:ascii="Times New Roman" w:hAnsi="Times New Roman" w:cs="Times New Roman"/>
          <w:sz w:val="28"/>
          <w:szCs w:val="24"/>
        </w:rPr>
        <w:t xml:space="preserve">                             </w:t>
      </w:r>
      <w:r w:rsidR="00DF5EAB" w:rsidRPr="006325F3">
        <w:rPr>
          <w:rFonts w:ascii="Times New Roman" w:hAnsi="Times New Roman" w:cs="Times New Roman"/>
          <w:sz w:val="28"/>
          <w:szCs w:val="24"/>
        </w:rPr>
        <w:t xml:space="preserve">  </w:t>
      </w:r>
      <w:r w:rsidRPr="006325F3">
        <w:rPr>
          <w:rFonts w:ascii="Times New Roman" w:hAnsi="Times New Roman" w:cs="Times New Roman"/>
          <w:sz w:val="28"/>
          <w:szCs w:val="24"/>
        </w:rPr>
        <w:t xml:space="preserve">  </w:t>
      </w:r>
      <w:r w:rsidR="00DF5EAB" w:rsidRPr="006325F3">
        <w:rPr>
          <w:rFonts w:ascii="Times New Roman" w:hAnsi="Times New Roman" w:cs="Times New Roman"/>
          <w:sz w:val="28"/>
          <w:szCs w:val="24"/>
        </w:rPr>
        <w:t xml:space="preserve">А.Р. </w:t>
      </w:r>
      <w:proofErr w:type="spellStart"/>
      <w:r w:rsidR="00DF5EAB" w:rsidRPr="006325F3">
        <w:rPr>
          <w:rFonts w:ascii="Times New Roman" w:hAnsi="Times New Roman" w:cs="Times New Roman"/>
          <w:sz w:val="28"/>
          <w:szCs w:val="24"/>
        </w:rPr>
        <w:t>Биргер</w:t>
      </w:r>
      <w:proofErr w:type="spellEnd"/>
    </w:p>
    <w:p w:rsidR="00E473D4" w:rsidRDefault="00E473D4" w:rsidP="00E473D4">
      <w:pPr>
        <w:autoSpaceDE w:val="0"/>
        <w:autoSpaceDN w:val="0"/>
        <w:adjustRightInd w:val="0"/>
        <w:ind w:firstLine="540"/>
        <w:rPr>
          <w:rFonts w:ascii="Calibri" w:hAnsi="Calibri" w:cs="Calibri"/>
        </w:rPr>
      </w:pPr>
    </w:p>
    <w:p w:rsidR="00E473D4" w:rsidRPr="003C6B72" w:rsidRDefault="00E473D4" w:rsidP="00E473D4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5C6F1D" w:rsidRPr="00153F9C" w:rsidRDefault="005C6F1D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CA2714" w:rsidRPr="00153F9C" w:rsidRDefault="00CA2714"/>
    <w:p w:rsidR="00FA3B06" w:rsidRPr="00FA3B06" w:rsidRDefault="00FA3B06"/>
    <w:p w:rsidR="00FA3B06" w:rsidRPr="003A4C7F" w:rsidRDefault="00FA3B06" w:rsidP="00FA3B0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4C7F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FA3B06" w:rsidRPr="003A4C7F" w:rsidRDefault="00FA3B06" w:rsidP="00FA3B06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4C7F">
        <w:rPr>
          <w:rFonts w:ascii="Times New Roman" w:hAnsi="Times New Roman" w:cs="Times New Roman"/>
          <w:b w:val="0"/>
          <w:sz w:val="24"/>
          <w:szCs w:val="24"/>
        </w:rPr>
        <w:t>Приложение № 2</w:t>
      </w:r>
    </w:p>
    <w:p w:rsidR="00FA3B06" w:rsidRPr="003A4C7F" w:rsidRDefault="00FA3B06" w:rsidP="00FA3B06">
      <w:pPr>
        <w:pStyle w:val="ConsPlusTitle"/>
        <w:ind w:left="368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4C7F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FA3B06" w:rsidRPr="003A4C7F" w:rsidRDefault="00FA3B06" w:rsidP="00FA3B06">
      <w:pPr>
        <w:pStyle w:val="ConsPlusTitle"/>
        <w:ind w:left="368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A4C7F">
        <w:rPr>
          <w:rFonts w:ascii="Times New Roman" w:hAnsi="Times New Roman" w:cs="Times New Roman"/>
          <w:b w:val="0"/>
          <w:sz w:val="24"/>
          <w:szCs w:val="24"/>
        </w:rPr>
        <w:t xml:space="preserve">Махнёвского муниципального образования  </w:t>
      </w:r>
    </w:p>
    <w:p w:rsidR="00FA3B06" w:rsidRPr="009F04DC" w:rsidRDefault="009F04DC" w:rsidP="00FA3B06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02</w:t>
      </w:r>
      <w:r>
        <w:rPr>
          <w:rFonts w:ascii="Times New Roman" w:hAnsi="Times New Roman" w:cs="Times New Roman"/>
          <w:b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48</w:t>
      </w:r>
    </w:p>
    <w:p w:rsidR="00FA3B06" w:rsidRPr="001F20C2" w:rsidRDefault="00FA3B06" w:rsidP="00FA3B06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80A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B06" w:rsidRDefault="00FA3B06" w:rsidP="00FA3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B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A3B06" w:rsidRDefault="00FA3B06" w:rsidP="00FA3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B9">
        <w:rPr>
          <w:rFonts w:ascii="Times New Roman" w:hAnsi="Times New Roman" w:cs="Times New Roman"/>
          <w:b/>
          <w:sz w:val="28"/>
          <w:szCs w:val="28"/>
        </w:rPr>
        <w:t xml:space="preserve">административной комиссии Махнёвского </w:t>
      </w:r>
    </w:p>
    <w:p w:rsidR="00FA3B06" w:rsidRPr="00635DB9" w:rsidRDefault="00FA3B06" w:rsidP="00FA3B0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D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3B06" w:rsidRDefault="00FA3B06" w:rsidP="00FA3B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379"/>
      </w:tblGrid>
      <w:tr w:rsidR="00FA3B06" w:rsidRPr="001F20C2" w:rsidTr="00DC0F1F">
        <w:tc>
          <w:tcPr>
            <w:tcW w:w="3085" w:type="dxa"/>
          </w:tcPr>
          <w:p w:rsidR="00FA3B06" w:rsidRPr="001F20C2" w:rsidRDefault="00FA3B06" w:rsidP="00DC0F1F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Биргер</w:t>
            </w:r>
            <w:proofErr w:type="spellEnd"/>
            <w:r w:rsidRPr="001F20C2">
              <w:rPr>
                <w:rFonts w:ascii="Times New Roman" w:hAnsi="Times New Roman" w:cs="Times New Roman"/>
                <w:sz w:val="28"/>
                <w:szCs w:val="24"/>
              </w:rPr>
              <w:t xml:space="preserve"> А.Р.</w:t>
            </w:r>
          </w:p>
        </w:tc>
        <w:tc>
          <w:tcPr>
            <w:tcW w:w="6379" w:type="dxa"/>
          </w:tcPr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– заместитель главы Администрации Махнёвского муниципального  образования по экономике и вопросам жилищно-коммунального хозяйства, председатель административной комиссии</w:t>
            </w:r>
          </w:p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B06" w:rsidRPr="001F20C2" w:rsidTr="00DC0F1F">
        <w:tc>
          <w:tcPr>
            <w:tcW w:w="3085" w:type="dxa"/>
          </w:tcPr>
          <w:p w:rsidR="00FA3B06" w:rsidRPr="00153F9C" w:rsidRDefault="00153F9C" w:rsidP="00DC0F1F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Шарифзянова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Е.В.</w:t>
            </w:r>
          </w:p>
        </w:tc>
        <w:tc>
          <w:tcPr>
            <w:tcW w:w="6379" w:type="dxa"/>
          </w:tcPr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инспектор</w:t>
            </w: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 xml:space="preserve"> юридического отдела Администрации Махнёвского муниципального образования,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</w:t>
            </w: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секретарь административной комиссии</w:t>
            </w:r>
          </w:p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B06" w:rsidRPr="001F20C2" w:rsidTr="00DC0F1F">
        <w:tc>
          <w:tcPr>
            <w:tcW w:w="9464" w:type="dxa"/>
            <w:gridSpan w:val="2"/>
          </w:tcPr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Члены административной комиссии:</w:t>
            </w:r>
          </w:p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B06" w:rsidRPr="001F20C2" w:rsidTr="00DC0F1F">
        <w:tc>
          <w:tcPr>
            <w:tcW w:w="3085" w:type="dxa"/>
          </w:tcPr>
          <w:p w:rsidR="00FA3B06" w:rsidRPr="001F20C2" w:rsidRDefault="00FA3B06" w:rsidP="00DC0F1F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Щербакова Е.Н.</w:t>
            </w:r>
          </w:p>
        </w:tc>
        <w:tc>
          <w:tcPr>
            <w:tcW w:w="6379" w:type="dxa"/>
          </w:tcPr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– и.о. начальника финансового отдела Администрации Махнёвского муниципального образования</w:t>
            </w:r>
          </w:p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B06" w:rsidRPr="001F20C2" w:rsidTr="00DC0F1F">
        <w:tc>
          <w:tcPr>
            <w:tcW w:w="3085" w:type="dxa"/>
          </w:tcPr>
          <w:p w:rsidR="00FA3B06" w:rsidRPr="001F20C2" w:rsidRDefault="00FA3B06" w:rsidP="00DC0F1F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Биргер</w:t>
            </w:r>
            <w:proofErr w:type="spellEnd"/>
            <w:r w:rsidRPr="001F20C2">
              <w:rPr>
                <w:rFonts w:ascii="Times New Roman" w:hAnsi="Times New Roman" w:cs="Times New Roman"/>
                <w:sz w:val="28"/>
                <w:szCs w:val="24"/>
              </w:rPr>
              <w:t xml:space="preserve"> В.Р.</w:t>
            </w:r>
          </w:p>
        </w:tc>
        <w:tc>
          <w:tcPr>
            <w:tcW w:w="6379" w:type="dxa"/>
          </w:tcPr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– ведущий специалист отдела по охране окружающей среды и гражданской обороне Администрации Махнёвского муниципального образования</w:t>
            </w:r>
          </w:p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B06" w:rsidRPr="001F20C2" w:rsidTr="00DC0F1F">
        <w:tc>
          <w:tcPr>
            <w:tcW w:w="3085" w:type="dxa"/>
          </w:tcPr>
          <w:p w:rsidR="00FA3B06" w:rsidRPr="001F20C2" w:rsidRDefault="00FA3B06" w:rsidP="00DC0F1F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Ры</w:t>
            </w: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бенкова</w:t>
            </w:r>
            <w:proofErr w:type="spellEnd"/>
            <w:r w:rsidRPr="001F20C2">
              <w:rPr>
                <w:rFonts w:ascii="Times New Roman" w:hAnsi="Times New Roman" w:cs="Times New Roman"/>
                <w:sz w:val="28"/>
                <w:szCs w:val="24"/>
              </w:rPr>
              <w:t xml:space="preserve"> И.И.</w:t>
            </w:r>
          </w:p>
        </w:tc>
        <w:tc>
          <w:tcPr>
            <w:tcW w:w="6379" w:type="dxa"/>
          </w:tcPr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– ведущий специалист отдела архитектуры и градостроительства Администрации Махнёвского муниципального образования</w:t>
            </w:r>
          </w:p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B06" w:rsidRPr="001F20C2" w:rsidTr="00DC0F1F">
        <w:tc>
          <w:tcPr>
            <w:tcW w:w="3085" w:type="dxa"/>
          </w:tcPr>
          <w:p w:rsidR="00FA3B06" w:rsidRPr="001F20C2" w:rsidRDefault="00FA3B06" w:rsidP="00DC0F1F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Аксентьев С.В.</w:t>
            </w:r>
          </w:p>
        </w:tc>
        <w:tc>
          <w:tcPr>
            <w:tcW w:w="6379" w:type="dxa"/>
          </w:tcPr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sz w:val="28"/>
                <w:szCs w:val="24"/>
              </w:rPr>
              <w:t>– главный специалист отдела по управлению имуществом Администрации Махнёвского  муниципального образования</w:t>
            </w:r>
          </w:p>
          <w:p w:rsidR="00FA3B06" w:rsidRPr="001F20C2" w:rsidRDefault="00FA3B06" w:rsidP="00DC0F1F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A3B06" w:rsidRPr="001F20C2" w:rsidTr="00DC0F1F">
        <w:tc>
          <w:tcPr>
            <w:tcW w:w="3085" w:type="dxa"/>
          </w:tcPr>
          <w:p w:rsidR="00FA3B06" w:rsidRPr="001F20C2" w:rsidRDefault="00FA3B06" w:rsidP="00DC0F1F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(по согласованию)</w:t>
            </w:r>
          </w:p>
        </w:tc>
        <w:tc>
          <w:tcPr>
            <w:tcW w:w="6379" w:type="dxa"/>
          </w:tcPr>
          <w:p w:rsidR="00FA3B06" w:rsidRPr="001F20C2" w:rsidRDefault="00FA3B06" w:rsidP="00DC0F1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F20C2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Депутат Думы Махнёвского муниципального образования</w:t>
            </w:r>
          </w:p>
        </w:tc>
      </w:tr>
    </w:tbl>
    <w:p w:rsidR="00FA3B06" w:rsidRPr="00FA3B06" w:rsidRDefault="00FA3B06"/>
    <w:sectPr w:rsidR="00FA3B06" w:rsidRPr="00FA3B06" w:rsidSect="006325F3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7A9"/>
    <w:multiLevelType w:val="multilevel"/>
    <w:tmpl w:val="8EF488A0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381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19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1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0C3745E8"/>
    <w:multiLevelType w:val="hybridMultilevel"/>
    <w:tmpl w:val="A8A8E54E"/>
    <w:lvl w:ilvl="0" w:tplc="9EA255D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00E4C"/>
    <w:multiLevelType w:val="multilevel"/>
    <w:tmpl w:val="7C2895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F61747E"/>
    <w:multiLevelType w:val="multilevel"/>
    <w:tmpl w:val="37C6009A"/>
    <w:lvl w:ilvl="0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3D4"/>
    <w:rsid w:val="00001557"/>
    <w:rsid w:val="00007A75"/>
    <w:rsid w:val="00041999"/>
    <w:rsid w:val="00066928"/>
    <w:rsid w:val="00067654"/>
    <w:rsid w:val="0007537D"/>
    <w:rsid w:val="00077599"/>
    <w:rsid w:val="00087740"/>
    <w:rsid w:val="000A2693"/>
    <w:rsid w:val="000A3440"/>
    <w:rsid w:val="000A3776"/>
    <w:rsid w:val="000A78DA"/>
    <w:rsid w:val="000B0BA1"/>
    <w:rsid w:val="000C5094"/>
    <w:rsid w:val="000F4250"/>
    <w:rsid w:val="00114AD5"/>
    <w:rsid w:val="00124B24"/>
    <w:rsid w:val="001322A7"/>
    <w:rsid w:val="001354D8"/>
    <w:rsid w:val="00153F9C"/>
    <w:rsid w:val="00157288"/>
    <w:rsid w:val="001605E5"/>
    <w:rsid w:val="0017286B"/>
    <w:rsid w:val="00176DF5"/>
    <w:rsid w:val="00184112"/>
    <w:rsid w:val="00190791"/>
    <w:rsid w:val="0019424F"/>
    <w:rsid w:val="001B312D"/>
    <w:rsid w:val="001C62FC"/>
    <w:rsid w:val="001D410E"/>
    <w:rsid w:val="001E3EB7"/>
    <w:rsid w:val="001F7308"/>
    <w:rsid w:val="002038D5"/>
    <w:rsid w:val="0021144B"/>
    <w:rsid w:val="0022147E"/>
    <w:rsid w:val="00235D8B"/>
    <w:rsid w:val="00240F55"/>
    <w:rsid w:val="002827E8"/>
    <w:rsid w:val="002829ED"/>
    <w:rsid w:val="00297227"/>
    <w:rsid w:val="002A4F14"/>
    <w:rsid w:val="002F2037"/>
    <w:rsid w:val="00302533"/>
    <w:rsid w:val="00323476"/>
    <w:rsid w:val="00326583"/>
    <w:rsid w:val="00366756"/>
    <w:rsid w:val="003C6309"/>
    <w:rsid w:val="003F63D4"/>
    <w:rsid w:val="00445A89"/>
    <w:rsid w:val="00455785"/>
    <w:rsid w:val="00470EA7"/>
    <w:rsid w:val="00474E1A"/>
    <w:rsid w:val="00477C09"/>
    <w:rsid w:val="004817D1"/>
    <w:rsid w:val="00484312"/>
    <w:rsid w:val="004B1A13"/>
    <w:rsid w:val="004D1245"/>
    <w:rsid w:val="005076E5"/>
    <w:rsid w:val="00522D26"/>
    <w:rsid w:val="00534656"/>
    <w:rsid w:val="00536992"/>
    <w:rsid w:val="0054347C"/>
    <w:rsid w:val="00563F1D"/>
    <w:rsid w:val="005804EE"/>
    <w:rsid w:val="005842B8"/>
    <w:rsid w:val="005B0948"/>
    <w:rsid w:val="005B449C"/>
    <w:rsid w:val="005C6F1D"/>
    <w:rsid w:val="00616A66"/>
    <w:rsid w:val="006325F3"/>
    <w:rsid w:val="0063666C"/>
    <w:rsid w:val="00641297"/>
    <w:rsid w:val="006710BC"/>
    <w:rsid w:val="0068508A"/>
    <w:rsid w:val="00695DA1"/>
    <w:rsid w:val="006A0C8D"/>
    <w:rsid w:val="006A23BB"/>
    <w:rsid w:val="006A5EF7"/>
    <w:rsid w:val="006B4650"/>
    <w:rsid w:val="006B6823"/>
    <w:rsid w:val="006C5349"/>
    <w:rsid w:val="006E2122"/>
    <w:rsid w:val="00707B43"/>
    <w:rsid w:val="00737C7E"/>
    <w:rsid w:val="00756E33"/>
    <w:rsid w:val="007705C2"/>
    <w:rsid w:val="00771E9E"/>
    <w:rsid w:val="00775425"/>
    <w:rsid w:val="00785F14"/>
    <w:rsid w:val="00794E65"/>
    <w:rsid w:val="007A3DD0"/>
    <w:rsid w:val="007A7027"/>
    <w:rsid w:val="007D067D"/>
    <w:rsid w:val="007D122D"/>
    <w:rsid w:val="007E47F5"/>
    <w:rsid w:val="007E7C1F"/>
    <w:rsid w:val="00802BDA"/>
    <w:rsid w:val="00884D47"/>
    <w:rsid w:val="0089376A"/>
    <w:rsid w:val="008A3E46"/>
    <w:rsid w:val="008E66C4"/>
    <w:rsid w:val="008E7123"/>
    <w:rsid w:val="008F0403"/>
    <w:rsid w:val="008F185F"/>
    <w:rsid w:val="00907DCA"/>
    <w:rsid w:val="00910B90"/>
    <w:rsid w:val="00932686"/>
    <w:rsid w:val="00936A41"/>
    <w:rsid w:val="0098114D"/>
    <w:rsid w:val="00992BA8"/>
    <w:rsid w:val="0099689D"/>
    <w:rsid w:val="00997F4C"/>
    <w:rsid w:val="009F04DC"/>
    <w:rsid w:val="00A019ED"/>
    <w:rsid w:val="00A26C96"/>
    <w:rsid w:val="00A67C0F"/>
    <w:rsid w:val="00A701E0"/>
    <w:rsid w:val="00A73A2C"/>
    <w:rsid w:val="00A80F41"/>
    <w:rsid w:val="00A83E9C"/>
    <w:rsid w:val="00AA21A1"/>
    <w:rsid w:val="00AE4AF2"/>
    <w:rsid w:val="00AE64BA"/>
    <w:rsid w:val="00B13EAD"/>
    <w:rsid w:val="00B37BB8"/>
    <w:rsid w:val="00B50C86"/>
    <w:rsid w:val="00B52E49"/>
    <w:rsid w:val="00B66789"/>
    <w:rsid w:val="00B705AC"/>
    <w:rsid w:val="00B741F8"/>
    <w:rsid w:val="00B87C4E"/>
    <w:rsid w:val="00B978A3"/>
    <w:rsid w:val="00BA59B5"/>
    <w:rsid w:val="00BA5CA2"/>
    <w:rsid w:val="00BC7CCB"/>
    <w:rsid w:val="00BE754B"/>
    <w:rsid w:val="00BF212E"/>
    <w:rsid w:val="00C12D26"/>
    <w:rsid w:val="00C22C77"/>
    <w:rsid w:val="00C32902"/>
    <w:rsid w:val="00C47624"/>
    <w:rsid w:val="00C562C7"/>
    <w:rsid w:val="00C739F2"/>
    <w:rsid w:val="00C84F6E"/>
    <w:rsid w:val="00CA2714"/>
    <w:rsid w:val="00CB0C3B"/>
    <w:rsid w:val="00CB3BC8"/>
    <w:rsid w:val="00CE101B"/>
    <w:rsid w:val="00CE4693"/>
    <w:rsid w:val="00D11645"/>
    <w:rsid w:val="00D25B8D"/>
    <w:rsid w:val="00D27491"/>
    <w:rsid w:val="00D94FEE"/>
    <w:rsid w:val="00DA76AE"/>
    <w:rsid w:val="00DE6F95"/>
    <w:rsid w:val="00DF5EAB"/>
    <w:rsid w:val="00E164F8"/>
    <w:rsid w:val="00E26D49"/>
    <w:rsid w:val="00E473D4"/>
    <w:rsid w:val="00E65375"/>
    <w:rsid w:val="00E823B0"/>
    <w:rsid w:val="00E83977"/>
    <w:rsid w:val="00EA1811"/>
    <w:rsid w:val="00EA1E82"/>
    <w:rsid w:val="00EA7EC3"/>
    <w:rsid w:val="00EB018E"/>
    <w:rsid w:val="00ED008F"/>
    <w:rsid w:val="00F03813"/>
    <w:rsid w:val="00F05F35"/>
    <w:rsid w:val="00F15D0D"/>
    <w:rsid w:val="00F74906"/>
    <w:rsid w:val="00F8586E"/>
    <w:rsid w:val="00F91268"/>
    <w:rsid w:val="00FA3B06"/>
    <w:rsid w:val="00FB48F5"/>
    <w:rsid w:val="00FB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D4"/>
    <w:pPr>
      <w:spacing w:after="0" w:line="240" w:lineRule="auto"/>
      <w:ind w:right="-11"/>
      <w:jc w:val="both"/>
    </w:pPr>
  </w:style>
  <w:style w:type="paragraph" w:styleId="1">
    <w:name w:val="heading 1"/>
    <w:basedOn w:val="a"/>
    <w:next w:val="a"/>
    <w:link w:val="10"/>
    <w:uiPriority w:val="99"/>
    <w:qFormat/>
    <w:rsid w:val="00E473D4"/>
    <w:pPr>
      <w:widowControl w:val="0"/>
      <w:autoSpaceDE w:val="0"/>
      <w:autoSpaceDN w:val="0"/>
      <w:adjustRightInd w:val="0"/>
      <w:spacing w:before="108" w:after="108"/>
      <w:ind w:right="0"/>
      <w:jc w:val="center"/>
      <w:outlineLvl w:val="0"/>
    </w:pPr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73D4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473D4"/>
    <w:pPr>
      <w:ind w:left="720"/>
      <w:contextualSpacing/>
    </w:pPr>
  </w:style>
  <w:style w:type="paragraph" w:customStyle="1" w:styleId="ConsPlusTitle">
    <w:name w:val="ConsPlusTitle"/>
    <w:uiPriority w:val="99"/>
    <w:rsid w:val="00E473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4">
    <w:name w:val="Table Grid"/>
    <w:basedOn w:val="a1"/>
    <w:uiPriority w:val="59"/>
    <w:rsid w:val="00D25B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F5E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3B0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A3B0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5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2012-02-06T04:28:00Z</cp:lastPrinted>
  <dcterms:created xsi:type="dcterms:W3CDTF">2012-02-02T09:55:00Z</dcterms:created>
  <dcterms:modified xsi:type="dcterms:W3CDTF">2012-02-06T04:29:00Z</dcterms:modified>
</cp:coreProperties>
</file>