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D7" w:rsidRPr="00B475C0" w:rsidRDefault="00B119C3" w:rsidP="00B119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475C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Приложение</w:t>
      </w:r>
    </w:p>
    <w:p w:rsidR="00B119C3" w:rsidRPr="00B475C0" w:rsidRDefault="00B119C3" w:rsidP="00B119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475C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B119C3" w:rsidRPr="00B475C0" w:rsidRDefault="00B119C3" w:rsidP="00B119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475C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475C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Махнёвского</w:t>
      </w:r>
      <w:proofErr w:type="spellEnd"/>
      <w:r w:rsidRPr="00B475C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муниципального образования</w:t>
      </w:r>
    </w:p>
    <w:p w:rsidR="00B119C3" w:rsidRPr="00B475C0" w:rsidRDefault="00B119C3" w:rsidP="00B119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475C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</w:t>
      </w:r>
      <w:r w:rsidR="00B475C0" w:rsidRPr="005E12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770</w:t>
      </w:r>
      <w:r w:rsidRPr="00B475C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от 30.11.2011г.</w:t>
      </w:r>
    </w:p>
    <w:p w:rsidR="002717D7" w:rsidRPr="00B475C0" w:rsidRDefault="002717D7" w:rsidP="003E3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YANDEX_20"/>
      <w:bookmarkEnd w:id="0"/>
      <w:r w:rsidRPr="00B475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ПЛАН </w:t>
      </w:r>
      <w:r w:rsidRPr="00B475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2717D7" w:rsidRPr="00B475C0" w:rsidRDefault="002717D7" w:rsidP="003E3C54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мероприятий </w:t>
      </w:r>
      <w:r w:rsidR="003E3C54" w:rsidRPr="00B475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="003E3C54" w:rsidRPr="00B475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Махнёвского</w:t>
      </w:r>
      <w:proofErr w:type="spellEnd"/>
      <w:r w:rsidR="003E3C54" w:rsidRPr="00B475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муниципального образования</w:t>
      </w:r>
    </w:p>
    <w:p w:rsidR="002717D7" w:rsidRPr="00B475C0" w:rsidRDefault="002717D7" w:rsidP="003E3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 переходу на </w:t>
      </w:r>
      <w:bookmarkStart w:id="1" w:name="YANDEX_21"/>
      <w:bookmarkEnd w:id="1"/>
      <w:r w:rsidRPr="00B475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межведомственное </w:t>
      </w:r>
      <w:r w:rsidRPr="00B475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межуровневое </w:t>
      </w:r>
      <w:bookmarkStart w:id="2" w:name="YANDEX_22"/>
      <w:bookmarkEnd w:id="2"/>
      <w:r w:rsidRPr="00B475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взаимодействие </w:t>
      </w:r>
      <w:r w:rsidRPr="00B475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при предоставлении </w:t>
      </w:r>
    </w:p>
    <w:p w:rsidR="002717D7" w:rsidRPr="00B475C0" w:rsidRDefault="002717D7" w:rsidP="003E3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государственных и муниципальных услуг </w:t>
      </w:r>
    </w:p>
    <w:p w:rsidR="002717D7" w:rsidRPr="00B475C0" w:rsidRDefault="002717D7" w:rsidP="00271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15949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9"/>
        <w:gridCol w:w="3735"/>
        <w:gridCol w:w="1417"/>
        <w:gridCol w:w="5560"/>
        <w:gridCol w:w="3868"/>
      </w:tblGrid>
      <w:tr w:rsidR="002717D7" w:rsidRPr="00B475C0" w:rsidTr="00B475C0">
        <w:trPr>
          <w:trHeight w:val="727"/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п</w:t>
            </w:r>
            <w:proofErr w:type="spellEnd"/>
            <w:proofErr w:type="gramEnd"/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/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Срок реализации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Результат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Ответственный исполнитель/</w:t>
            </w:r>
          </w:p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Соисполнители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59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1. Организация проекта по переходу к предоставлению государственных (муниципальных) услуг на базе </w:t>
            </w:r>
            <w:bookmarkStart w:id="3" w:name="YANDEX_23"/>
            <w:bookmarkEnd w:id="3"/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 и (или) межуровневого информационного </w:t>
            </w:r>
            <w:bookmarkStart w:id="4" w:name="YANDEX_24"/>
            <w:bookmarkEnd w:id="4"/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 (далее – </w:t>
            </w:r>
            <w:bookmarkStart w:id="5" w:name="YANDEX_25"/>
            <w:bookmarkEnd w:id="5"/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 межведомственное </w:t>
            </w:r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6" w:name="YANDEX_26"/>
            <w:bookmarkEnd w:id="6"/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 взаимодействие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 </w:t>
            </w:r>
            <w:r w:rsidRPr="00B47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)</w:t>
            </w:r>
            <w:proofErr w:type="gramEnd"/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Формирование рабочей группы по реализации </w:t>
            </w:r>
            <w:bookmarkStart w:id="7" w:name="YANDEX_27"/>
            <w:bookmarkEnd w:id="7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8" w:name="YANDEX_28"/>
            <w:bookmarkEnd w:id="8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при предоставлении государственных и муниципальных услуг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10.07.2011г.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792F5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Распоряжение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792F5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Определение перечня услуг с элементами </w:t>
            </w:r>
            <w:bookmarkStart w:id="9" w:name="YANDEX_31"/>
            <w:bookmarkEnd w:id="9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взаимодействия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</w:t>
            </w:r>
            <w:proofErr w:type="gram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формирование </w:t>
            </w:r>
            <w:bookmarkStart w:id="10" w:name="YANDEX_33"/>
            <w:bookmarkEnd w:id="10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плана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перевода государственных и муниципальных услуг на </w:t>
            </w:r>
            <w:bookmarkStart w:id="11" w:name="YANDEX_34"/>
            <w:bookmarkEnd w:id="11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межведомственное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12" w:name="YANDEX_35"/>
            <w:bookmarkEnd w:id="12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взаимодействие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792F5B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01.09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.2011г.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792F5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B475C0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Руководители отделов</w:t>
            </w:r>
            <w:r w:rsidR="00792F5B"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="00792F5B"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Администрации </w:t>
            </w:r>
            <w:proofErr w:type="spellStart"/>
            <w:r w:rsidR="00792F5B"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="00792F5B"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Формирование </w:t>
            </w:r>
            <w:bookmarkStart w:id="13" w:name="YANDEX_36"/>
            <w:bookmarkEnd w:id="13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примерного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14" w:name="YANDEX_37"/>
            <w:bookmarkEnd w:id="14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плана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мероприятий муниципального образования по переходу на </w:t>
            </w:r>
            <w:bookmarkStart w:id="15" w:name="YANDEX_38"/>
            <w:bookmarkEnd w:id="15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межведомственное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16" w:name="YANDEX_39"/>
            <w:bookmarkEnd w:id="16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взаимодействие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при предоставлении государственных (муниципальных) услуг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792F5B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05.12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.2011г.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792F5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792F5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792F5B" w:rsidRPr="00B475C0" w:rsidRDefault="00B475C0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Руководители отделов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59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2. Проектирование </w:t>
            </w:r>
            <w:bookmarkStart w:id="17" w:name="YANDEX_44"/>
            <w:bookmarkEnd w:id="17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18" w:name="YANDEX_45"/>
            <w:bookmarkEnd w:id="18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 при предоставлении государственных и муниципальных услуг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Разработка технологических карт </w:t>
            </w:r>
            <w:bookmarkStart w:id="19" w:name="YANDEX_46"/>
            <w:bookmarkEnd w:id="19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20" w:name="YANDEX_47"/>
            <w:bookmarkEnd w:id="20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</w:t>
            </w:r>
            <w:proofErr w:type="gram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осуществляемого при предоставлении государственных услуг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792F5B" w:rsidP="0027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Постановления 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об утверждении базовог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отраслевого) перечня муниципальных услуг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F5B" w:rsidRPr="00B475C0" w:rsidRDefault="00792F5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5E125C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Руководители отделов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4.1.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Определение перечня и состава сведений (документов), находящихся в распоряжении государственных органов исполнительной власти и органов местного самоуправления, необходимых для предоставления государственных (муниципальных) услуг, способов </w:t>
            </w:r>
            <w:bookmarkStart w:id="21" w:name="YANDEX_48"/>
            <w:bookmarkEnd w:id="21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и межуровневого </w:t>
            </w:r>
            <w:bookmarkStart w:id="22" w:name="YANDEX_49"/>
            <w:bookmarkEnd w:id="22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01.08.2011г.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F5B" w:rsidRPr="00B475C0" w:rsidRDefault="00792F5B" w:rsidP="00792F5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5E125C" w:rsidP="00792F5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Руководители отделов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4.2.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Определение способов </w:t>
            </w:r>
            <w:bookmarkStart w:id="23" w:name="YANDEX_52"/>
            <w:bookmarkEnd w:id="23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24" w:name="YANDEX_53"/>
            <w:bookmarkEnd w:id="24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взаимодействия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90595B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01.12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.2011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F60701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 xml:space="preserve">Решение рабочей группы по реализации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при предоставлении государственных и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701" w:rsidRPr="00B475C0" w:rsidRDefault="00F60701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Согласование технологических карт </w:t>
            </w:r>
            <w:bookmarkStart w:id="25" w:name="YANDEX_58"/>
            <w:bookmarkEnd w:id="25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26" w:name="YANDEX_59"/>
            <w:bookmarkEnd w:id="26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осуществляемого при предоставлении государственных (муниципальных) услуг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90595B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10.12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.2011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Отчет о результатах</w:t>
            </w:r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межведомственного </w:t>
            </w:r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осуществляемого при предоставлении государственных (муниципальных) услуг главе Администрации </w:t>
            </w:r>
            <w:proofErr w:type="spellStart"/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Махнёвского</w:t>
            </w:r>
            <w:proofErr w:type="spellEnd"/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муниципального образования и  в Министерство информационных технологий и связи Свердловской области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701" w:rsidRPr="00B475C0" w:rsidRDefault="00F60701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6.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Утверждение технологических карт </w:t>
            </w:r>
            <w:bookmarkStart w:id="27" w:name="YANDEX_64"/>
            <w:bookmarkEnd w:id="27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28" w:name="YANDEX_65"/>
            <w:bookmarkEnd w:id="28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осуществляемого при предоставлении государственных (муниципальных) услуг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90595B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10.12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.2011г.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Решение рабочей группы по реализации </w:t>
            </w:r>
            <w:bookmarkStart w:id="29" w:name="YANDEX_66"/>
            <w:bookmarkEnd w:id="29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30" w:name="YANDEX_67"/>
            <w:bookmarkEnd w:id="30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при предоставлении государственных и муниципальных услуг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701" w:rsidRPr="00B475C0" w:rsidRDefault="00F60701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59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3A172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3. Внесение изменений в нормативные правовые акты в целях реализации проекта по предоставлению государственных (муниципальных) услуг на базе </w:t>
            </w:r>
            <w:bookmarkStart w:id="31" w:name="YANDEX_70"/>
            <w:bookmarkEnd w:id="31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32" w:name="YANDEX_71"/>
            <w:bookmarkEnd w:id="32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взаимодействия 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F60701" w:rsidP="002717D7">
            <w:pPr>
              <w:spacing w:before="100" w:beforeAutospacing="1" w:after="115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7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Подготовка и утверждение нормативных правовых актов, необходимых для предоставления государственных и муниципальных услуг в соответствии с новыми требованиями законодательства Российской Федерации, в том числе: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F60701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Постановления 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об утверждении базовог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отраслевого) перечня муниципальных услуг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5E125C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Руководители отделов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7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.1.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Разработка (внесение изменений) и утверждение административных регламентов предоставления государственных услуг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в соответствии с графиками, утвержденными ИОГВ 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Административные регламенты предоставления государственных услуг (изменения в административные регламенты</w:t>
            </w:r>
            <w:proofErr w:type="gramEnd"/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5E125C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Руководители отделов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7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.2.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Внесение изменений (дополнений) в нормативные правовые акты </w:t>
            </w:r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Администрации </w:t>
            </w:r>
            <w:proofErr w:type="spellStart"/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Махнёвского</w:t>
            </w:r>
            <w:proofErr w:type="spellEnd"/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90595B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постоянно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F6070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Нормативные правовые акты о внесении изменений в нормативные правовые акты </w:t>
            </w:r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Администрации </w:t>
            </w:r>
            <w:proofErr w:type="spellStart"/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Махнёвского</w:t>
            </w:r>
            <w:proofErr w:type="spellEnd"/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701" w:rsidRPr="00B475C0" w:rsidRDefault="00F60701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5E125C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Руководители отделов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7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.3.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Формирование перечня государственных услуг, предоставляемых </w:t>
            </w:r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Администрацией </w:t>
            </w:r>
            <w:proofErr w:type="spellStart"/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Махнёвского</w:t>
            </w:r>
            <w:proofErr w:type="spellEnd"/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90595B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15.09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.2011г.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F60701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Постановления 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об утверждении базовог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отраслевого) перечня муниципальных услуг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701" w:rsidRPr="00B475C0" w:rsidRDefault="00F60701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5E125C" w:rsidP="00F607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Руководители отделов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2717D7" w:rsidRPr="00B475C0" w:rsidTr="00792F5B">
        <w:trPr>
          <w:trHeight w:val="225"/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25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7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.4.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Формирование перечня услуг, которые являются необходимыми и обязательными для предоставления государственных услуг и оказываются организациями,</w:t>
            </w:r>
          </w:p>
          <w:p w:rsidR="002717D7" w:rsidRPr="00B475C0" w:rsidRDefault="002717D7" w:rsidP="002717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участвующими в предоставлении</w:t>
            </w:r>
          </w:p>
          <w:p w:rsidR="002717D7" w:rsidRPr="00B475C0" w:rsidRDefault="002717D7" w:rsidP="00F60701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государственных услуг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90595B" w:rsidP="002717D7">
            <w:pPr>
              <w:spacing w:before="100" w:beforeAutospacing="1" w:after="115" w:line="225" w:lineRule="atLeast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01.09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.2011г.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F60701" w:rsidP="002717D7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Постановления 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об утверждении базовог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отраслевого) перечня муниципальных услуг, оказываемых организациями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F60701" w:rsidP="00F607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 организаций и учреждений</w:t>
            </w:r>
          </w:p>
          <w:p w:rsidR="00F60701" w:rsidRPr="00B475C0" w:rsidRDefault="00F60701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F60701" w:rsidRPr="00B475C0" w:rsidRDefault="005E125C" w:rsidP="00F607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Руководители отделов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7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.5.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Формирование перечня услуг,</w:t>
            </w:r>
          </w:p>
          <w:p w:rsidR="002717D7" w:rsidRPr="00B475C0" w:rsidRDefault="002717D7" w:rsidP="00F6070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предоставляемых государственными и другими организациями, в которых размещается государственное задание (заказ), подлежащих включению в реестр государственных и муниципальных услуг </w:t>
            </w:r>
            <w:proofErr w:type="spellStart"/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Махнёвского</w:t>
            </w:r>
            <w:proofErr w:type="spellEnd"/>
            <w:r w:rsidR="00F60701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90595B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01.09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.2011г.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Перечень услуг,</w:t>
            </w:r>
          </w:p>
          <w:p w:rsidR="002717D7" w:rsidRPr="00B475C0" w:rsidRDefault="002717D7" w:rsidP="002717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предоставляемых государственными учреждениями и другими организациями, в которых размещается государственное задание</w:t>
            </w:r>
            <w:proofErr w:type="gramEnd"/>
          </w:p>
          <w:p w:rsidR="002717D7" w:rsidRPr="00B475C0" w:rsidRDefault="002717D7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5E125C" w:rsidP="0080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Руководители отделов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7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.6.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Разработка и утверждение порядка </w:t>
            </w:r>
            <w:bookmarkStart w:id="33" w:name="YANDEX_72"/>
            <w:bookmarkEnd w:id="33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34" w:name="YANDEX_73"/>
            <w:bookmarkEnd w:id="34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</w:t>
            </w:r>
            <w:proofErr w:type="gram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регулирующего в том числе, вопросы формирования и направления органами власти (организациями), предоставляющими государственные (муниципальные) услуги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90595B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01.12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.2011г.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80167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об утверждении порядка </w:t>
            </w:r>
            <w:bookmarkStart w:id="35" w:name="YANDEX_74"/>
            <w:bookmarkEnd w:id="35"/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36" w:name="YANDEX_75"/>
            <w:bookmarkEnd w:id="36"/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80167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рабочая группа по реализации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при предоставлении государственных и муниципальных услуг</w:t>
            </w:r>
          </w:p>
          <w:p w:rsidR="0080167B" w:rsidRPr="00B475C0" w:rsidRDefault="0080167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7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.7.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Проведение инвентаризации нормативных правовых актов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90595B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12.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2011г.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Перечень нормативных правовых актов, в которые необходимо вносить изменения, с указанием необходимых изменений; проекты нормативных правовых актов (при необходимости)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2717D7" w:rsidRPr="00B475C0" w:rsidRDefault="002717D7" w:rsidP="0080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8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Разработка проектов соглашений и заключение таких соглашений с территориальными органами федеральных органов исполнительной власти, сведения о которых требуются для предоставления государственных услуг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90595B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01.01.2012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Соглашение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</w:p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67B" w:rsidRPr="00B475C0" w:rsidRDefault="0080167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59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4. Создание технологических условий для </w:t>
            </w:r>
            <w:bookmarkStart w:id="37" w:name="YANDEX_80"/>
            <w:bookmarkEnd w:id="37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38" w:name="YANDEX_81"/>
            <w:bookmarkEnd w:id="38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взаимодействия 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9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Создание региональной системы </w:t>
            </w:r>
            <w:bookmarkStart w:id="39" w:name="YANDEX_82"/>
            <w:bookmarkEnd w:id="39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электронного </w:t>
            </w:r>
            <w:bookmarkStart w:id="40" w:name="YANDEX_83"/>
            <w:bookmarkEnd w:id="40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(РСМЭВ)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01.08.2011г.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80167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Отчет о результатах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осуществляемого при предоставлении государственных (муниципальных) услуг главе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муниципального образования и  в Министерство информационных технологий и связи Свердловской области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80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10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Разработка и утверждение перечня необходимых интерфейсов доступа к информационным системам в разрезе электронных сервисов ведомственных информационных систем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10.08.2011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Перечень необходимых интерфейсов доступа к информационным системам. </w:t>
            </w:r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80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11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Доработка и подключение региональных и муниципальных информационных систем к региональным узлам единой системы </w:t>
            </w:r>
            <w:bookmarkStart w:id="41" w:name="YANDEX_84"/>
            <w:bookmarkEnd w:id="41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 xml:space="preserve">электронного </w:t>
            </w:r>
            <w:bookmarkStart w:id="42" w:name="YANDEX_85"/>
            <w:bookmarkEnd w:id="42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в целях обмена сведениями, необходимыми для предоставления государственных услуг в режиме </w:t>
            </w:r>
            <w:bookmarkStart w:id="43" w:name="YANDEX_86"/>
            <w:bookmarkEnd w:id="43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44" w:name="YANDEX_87"/>
            <w:bookmarkEnd w:id="44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(по согласованию с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Минкомсвязью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России)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по мере готовности региональных и муниципаль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ных информационных систем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shd w:val="clear" w:color="auto" w:fill="23FF23"/>
                <w:lang w:eastAsia="ru-RU"/>
              </w:rPr>
              <w:t xml:space="preserve"> 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 xml:space="preserve">Отчет о результатах доработки, направленный в </w:t>
            </w:r>
            <w:r w:rsidR="0080167B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Министерство информационных технологий и связи Свердловской области</w:t>
            </w:r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80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12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Подключение РСМЭВ к СМЭВ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01.08.2011г.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Отчет о результатах подключения, направленный в </w:t>
            </w:r>
            <w:r w:rsidR="0080167B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Министерство информационных технологий и связи Свердловской области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13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Разработка и регистрация электронных сервисов в РСМЭВ, их тестирование и апробация </w:t>
            </w:r>
            <w:bookmarkStart w:id="45" w:name="YANDEX_88"/>
            <w:bookmarkEnd w:id="45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46" w:name="YANDEX_89"/>
            <w:bookmarkEnd w:id="46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по каждой услуг в соответствии и утвержденными технологическими картами </w:t>
            </w:r>
            <w:bookmarkStart w:id="47" w:name="YANDEX_90"/>
            <w:bookmarkEnd w:id="47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48" w:name="YANDEX_91"/>
            <w:bookmarkEnd w:id="48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 мере готовности электронных сервисов ведомственных информационных систем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Технические задания на электронные сервисы. Перечень зарегистрированных электронных сервисов. Протокол тестирования электронных сервисов, согласованные всеми участниками взаимодействия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80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14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Одобрение размещения электронных сервисов в РСМЭВ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 мере регистрации электронных сервисов ведомственных информацио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нных систем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Протокол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59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lastRenderedPageBreak/>
              <w:t xml:space="preserve">5. Обеспечение юридической значимости </w:t>
            </w:r>
            <w:bookmarkStart w:id="49" w:name="YANDEX_92"/>
            <w:bookmarkEnd w:id="49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 электронного </w:t>
            </w:r>
            <w:bookmarkStart w:id="50" w:name="YANDEX_93"/>
            <w:bookmarkEnd w:id="50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взаимодействия 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15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Доработка политик регионального Удостоверяющего центра, используемых при </w:t>
            </w:r>
            <w:bookmarkStart w:id="51" w:name="YANDEX_94"/>
            <w:bookmarkEnd w:id="51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межведомственном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электронном </w:t>
            </w:r>
            <w:bookmarkStart w:id="52" w:name="YANDEX_95"/>
            <w:bookmarkEnd w:id="52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взаимодействии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</w:t>
            </w:r>
            <w:proofErr w:type="gram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под единый формат сертификатов ключа электронной подписи, установленный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Минкомсвязью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России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01.08.2011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Использование электронной подписи в едином пространстве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59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6. Методическое сопровождение проекта предоставления государственных (муниципальных) услуг в режиме </w:t>
            </w:r>
            <w:bookmarkStart w:id="53" w:name="YANDEX_96"/>
            <w:bookmarkEnd w:id="53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54" w:name="YANDEX_97"/>
            <w:bookmarkEnd w:id="54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взаимодействия 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16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80167B" w:rsidP="0027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Участие в </w:t>
            </w:r>
            <w:proofErr w:type="gramStart"/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обучающих</w:t>
            </w:r>
            <w:proofErr w:type="gramEnd"/>
          </w:p>
          <w:p w:rsidR="002717D7" w:rsidRPr="00B475C0" w:rsidRDefault="0090595B" w:rsidP="0090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r w:rsidR="0080167B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еминарах</w:t>
            </w:r>
            <w:proofErr w:type="gramEnd"/>
            <w:r w:rsidR="0080167B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по вопросам методического и правового обеспечения перехода </w:t>
            </w:r>
            <w:proofErr w:type="spellStart"/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на</w:t>
            </w:r>
            <w:bookmarkStart w:id="55" w:name="YANDEX_98"/>
            <w:bookmarkEnd w:id="55"/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межведомственное</w:t>
            </w:r>
            <w:proofErr w:type="spellEnd"/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и </w:t>
            </w:r>
            <w:proofErr w:type="spellStart"/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межуровневое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взаимодействие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при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предоставлениигосударственных</w:t>
            </w:r>
            <w:proofErr w:type="spellEnd"/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и муниципальных услуг, в том числе с использованием системы </w:t>
            </w:r>
            <w:bookmarkStart w:id="56" w:name="YANDEX_99"/>
            <w:bookmarkEnd w:id="56"/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межведомственного 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электронного </w:t>
            </w:r>
            <w:bookmarkStart w:id="57" w:name="YANDEX_100"/>
            <w:bookmarkEnd w:id="57"/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ежеквартально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Отчет о</w:t>
            </w:r>
            <w:r w:rsidR="0080167B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б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="0080167B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участии  в обучающих семинарах Главе Администрации </w:t>
            </w:r>
            <w:proofErr w:type="spellStart"/>
            <w:r w:rsidR="0080167B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Махнёвского</w:t>
            </w:r>
            <w:proofErr w:type="spellEnd"/>
            <w:r w:rsidR="0080167B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муниципального образования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0167B" w:rsidRPr="00B475C0" w:rsidRDefault="0080167B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59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7. Информационное сопровождение предоставления государственных услуг в режиме </w:t>
            </w:r>
            <w:bookmarkStart w:id="58" w:name="YANDEX_103"/>
            <w:bookmarkEnd w:id="58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59" w:name="YANDEX_104"/>
            <w:bookmarkEnd w:id="59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взаимодействия 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17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Информирование населения о требованиях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декабрь 2011 года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80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60" w:name="YANDEX_105"/>
            <w:bookmarkEnd w:id="60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План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мероприятий по информированию населения о требованиях Федерального закона от 27 июля 2010 года № 210-ФЗ «Об организации предоставления государственных и муниципальных услуг», 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95B" w:rsidRPr="00B475C0" w:rsidRDefault="0090595B" w:rsidP="0090595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59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8.Мониторинг выполнения работ по переходу к предоставлению услуг в режиме </w:t>
            </w:r>
            <w:bookmarkStart w:id="61" w:name="YANDEX_106"/>
            <w:bookmarkEnd w:id="61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межведомственного </w:t>
            </w:r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62" w:name="YANDEX_107"/>
            <w:bookmarkEnd w:id="62"/>
            <w:r w:rsidRPr="00B4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взаимодействия </w:t>
            </w: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18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90595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Осуществление 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контроля за</w:t>
            </w:r>
            <w:proofErr w:type="gram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реализацией мероприятий </w:t>
            </w:r>
            <w:bookmarkStart w:id="63" w:name="YANDEX_108"/>
            <w:bookmarkEnd w:id="63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плана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муниципального образования по переходу на </w:t>
            </w:r>
            <w:bookmarkStart w:id="64" w:name="YANDEX_109"/>
            <w:bookmarkEnd w:id="64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межведомственное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65" w:name="YANDEX_110"/>
            <w:bookmarkEnd w:id="65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взаимодействие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при предоставлении муниципальных услуг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постоянно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Отчет о результатах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межведомственного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взаимодействия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осуществляемого при предоставлении государственных (муниципальных) услуг главе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муниципального образования и  в Министерство информационных технологий и связи Свердловской области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95B" w:rsidRPr="00B475C0" w:rsidRDefault="0090595B" w:rsidP="0090595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19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Контроль выполнения мероприятий </w:t>
            </w:r>
            <w:bookmarkStart w:id="66" w:name="YANDEX_113"/>
            <w:bookmarkEnd w:id="66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Плана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 xml:space="preserve">II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квартал 2012 года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90595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Доклад о выполнении требований Федерального закона от 27 июля 2010 года № 210-ФЗ «Об организации предоставления государственных и муниципальных услуг» </w:t>
            </w:r>
            <w:r w:rsidR="0090595B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главе Администрации </w:t>
            </w:r>
            <w:proofErr w:type="spellStart"/>
            <w:r w:rsidR="0090595B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Махнёвского</w:t>
            </w:r>
            <w:proofErr w:type="spellEnd"/>
            <w:r w:rsidR="0090595B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муниципального образования и  в Министерство информационных технологий и связи свердловской области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95B" w:rsidRPr="00B475C0" w:rsidRDefault="0090595B" w:rsidP="0090595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9059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</w:t>
            </w:r>
            <w:r w:rsidR="002717D7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Оценка эффективности перехода на </w:t>
            </w:r>
            <w:bookmarkStart w:id="67" w:name="YANDEX_114"/>
            <w:bookmarkEnd w:id="67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межведомственное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68" w:name="YANDEX_115"/>
            <w:bookmarkEnd w:id="68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взаимодействие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31.03.2012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90595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Доклад о результатах деятельности</w:t>
            </w:r>
            <w:r w:rsidR="0090595B"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 в Министерство информационных технологий и связи Свердловской области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95B" w:rsidRPr="00B475C0" w:rsidRDefault="0090595B" w:rsidP="0090595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9059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717D7" w:rsidRPr="00B475C0" w:rsidTr="00792F5B">
        <w:trPr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21.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Отчет о результатах деятельности по переходу на </w:t>
            </w:r>
            <w:bookmarkStart w:id="69" w:name="YANDEX_120"/>
            <w:bookmarkEnd w:id="69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межведомственное 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70" w:name="YANDEX_121"/>
            <w:bookmarkEnd w:id="70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 взаимодействие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2717D7" w:rsidP="002717D7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31.03.2012</w:t>
            </w:r>
          </w:p>
        </w:tc>
        <w:tc>
          <w:tcPr>
            <w:tcW w:w="5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7D7" w:rsidRPr="00B475C0" w:rsidRDefault="0090595B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Доклад о выполнении требований Федерального закона от 27 июля 2010 года № 210-ФЗ «Об организации предоставления государственных и </w:t>
            </w: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 xml:space="preserve">муниципальных услуг» главе Администрации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Махнёвского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муниципального образования и  в Министерство информационных технологий и связи свердловской области</w:t>
            </w:r>
          </w:p>
        </w:tc>
        <w:tc>
          <w:tcPr>
            <w:tcW w:w="3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95B" w:rsidRPr="00B475C0" w:rsidRDefault="0090595B" w:rsidP="0090595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 xml:space="preserve">Руководитель группы </w:t>
            </w:r>
            <w:proofErr w:type="spell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Пиняев</w:t>
            </w:r>
            <w:proofErr w:type="spellEnd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</w:t>
            </w:r>
            <w:proofErr w:type="gramStart"/>
            <w:r w:rsidRPr="00B475C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</w:t>
            </w:r>
            <w:proofErr w:type="gramEnd"/>
          </w:p>
          <w:p w:rsidR="002717D7" w:rsidRPr="00B475C0" w:rsidRDefault="002717D7" w:rsidP="002717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2717D7" w:rsidRPr="00B475C0" w:rsidRDefault="002717D7" w:rsidP="00B119C3">
      <w:pPr>
        <w:spacing w:beforeAutospacing="1" w:after="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717D7" w:rsidRPr="00B475C0" w:rsidRDefault="002717D7" w:rsidP="002717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84BD0" w:rsidRPr="00B475C0" w:rsidRDefault="00B84BD0" w:rsidP="002717D7">
      <w:pPr>
        <w:rPr>
          <w:sz w:val="20"/>
        </w:rPr>
      </w:pPr>
    </w:p>
    <w:sectPr w:rsidR="00B84BD0" w:rsidRPr="00B475C0" w:rsidSect="00B119C3">
      <w:pgSz w:w="16838" w:h="11906" w:orient="landscape"/>
      <w:pgMar w:top="709" w:right="1134" w:bottom="17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3C4"/>
    <w:multiLevelType w:val="multilevel"/>
    <w:tmpl w:val="3F14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F6698"/>
    <w:multiLevelType w:val="multilevel"/>
    <w:tmpl w:val="2CA2A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7D7"/>
    <w:rsid w:val="000B1857"/>
    <w:rsid w:val="001E3F9B"/>
    <w:rsid w:val="002717D7"/>
    <w:rsid w:val="003A172E"/>
    <w:rsid w:val="003E3C54"/>
    <w:rsid w:val="005E125C"/>
    <w:rsid w:val="00792F5B"/>
    <w:rsid w:val="0080167B"/>
    <w:rsid w:val="0090595B"/>
    <w:rsid w:val="00B119C3"/>
    <w:rsid w:val="00B475C0"/>
    <w:rsid w:val="00B84BD0"/>
    <w:rsid w:val="00CE0442"/>
    <w:rsid w:val="00E74C81"/>
    <w:rsid w:val="00F6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7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717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271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2011-12-02T10:48:00Z</cp:lastPrinted>
  <dcterms:created xsi:type="dcterms:W3CDTF">2011-12-02T10:42:00Z</dcterms:created>
  <dcterms:modified xsi:type="dcterms:W3CDTF">2011-12-06T05:28:00Z</dcterms:modified>
</cp:coreProperties>
</file>