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44" w:rsidRPr="00AD17CD" w:rsidRDefault="007F7350" w:rsidP="00D973DA">
      <w:pPr>
        <w:ind w:firstLine="0"/>
        <w:jc w:val="center"/>
        <w:rPr>
          <w:b/>
          <w:sz w:val="18"/>
          <w:szCs w:val="18"/>
          <w:highlight w:val="yellow"/>
          <w:lang w:val="en-US"/>
        </w:rPr>
      </w:pPr>
      <w:r w:rsidRPr="007F7350">
        <w:rPr>
          <w:b/>
          <w:noProof/>
          <w:sz w:val="18"/>
          <w:szCs w:val="18"/>
          <w:highlight w:val="yellow"/>
        </w:rPr>
        <w:pict>
          <v:rect id="_x0000_s1034" style="position:absolute;left:0;text-align:left;margin-left:-9.45pt;margin-top:3.1pt;width:520.5pt;height:786.3pt;z-index:-251658752" fillcolor="#dbe5f1 [660]" strokecolor="#17365d [2415]" strokeweight="4.5pt"/>
        </w:pict>
      </w:r>
    </w:p>
    <w:p w:rsidR="00B63644" w:rsidRPr="00A22FC8" w:rsidRDefault="00B63644" w:rsidP="00B63644">
      <w:pPr>
        <w:ind w:left="567" w:firstLine="0"/>
        <w:contextualSpacing/>
        <w:jc w:val="center"/>
        <w:rPr>
          <w:b/>
          <w:sz w:val="24"/>
          <w:szCs w:val="24"/>
        </w:rPr>
      </w:pPr>
      <w:r w:rsidRPr="00A22FC8">
        <w:rPr>
          <w:b/>
          <w:sz w:val="24"/>
          <w:szCs w:val="24"/>
        </w:rPr>
        <w:t>ОТКРЫТОЕ АКЦИОНЕРНОЕ ОБЩЕСТВО «УРАЛАЭРОГЕОДЕЗИЯ»</w:t>
      </w:r>
    </w:p>
    <w:p w:rsidR="00B63644" w:rsidRPr="00A22FC8" w:rsidRDefault="00B63644" w:rsidP="00B63644">
      <w:pPr>
        <w:ind w:firstLine="0"/>
        <w:jc w:val="center"/>
        <w:rPr>
          <w:b/>
          <w:sz w:val="20"/>
          <w:szCs w:val="20"/>
        </w:rPr>
      </w:pPr>
      <w:r w:rsidRPr="00A22FC8">
        <w:rPr>
          <w:b/>
          <w:sz w:val="20"/>
          <w:szCs w:val="20"/>
        </w:rPr>
        <w:t>(ОАО «УРАЛАЭРОГЕОДЕЗИЯ»)</w:t>
      </w:r>
    </w:p>
    <w:p w:rsidR="00B63644" w:rsidRPr="00A22FC8" w:rsidRDefault="00B63644" w:rsidP="00B63644">
      <w:pPr>
        <w:ind w:left="567" w:firstLine="0"/>
        <w:jc w:val="center"/>
        <w:rPr>
          <w:b/>
          <w:sz w:val="18"/>
          <w:szCs w:val="18"/>
        </w:rPr>
      </w:pPr>
    </w:p>
    <w:p w:rsidR="00B63644" w:rsidRPr="00A22FC8" w:rsidRDefault="00B63644" w:rsidP="00B63644">
      <w:pPr>
        <w:ind w:left="567" w:firstLine="0"/>
        <w:jc w:val="center"/>
        <w:rPr>
          <w:b/>
          <w:szCs w:val="28"/>
        </w:rPr>
      </w:pPr>
      <w:r w:rsidRPr="00A22FC8">
        <w:rPr>
          <w:b/>
          <w:szCs w:val="28"/>
        </w:rPr>
        <w:t>Отдел территориального планирования</w:t>
      </w:r>
    </w:p>
    <w:p w:rsidR="005941C0" w:rsidRPr="00A22FC8" w:rsidRDefault="005941C0" w:rsidP="00D973DA">
      <w:pPr>
        <w:ind w:firstLine="0"/>
        <w:jc w:val="center"/>
      </w:pPr>
    </w:p>
    <w:p w:rsidR="00D973DA" w:rsidRPr="00A22FC8" w:rsidRDefault="00D973DA" w:rsidP="00D973DA">
      <w:pPr>
        <w:ind w:firstLine="0"/>
        <w:jc w:val="center"/>
      </w:pPr>
    </w:p>
    <w:p w:rsidR="003E597F" w:rsidRDefault="003E597F" w:rsidP="00EC2E52">
      <w:pPr>
        <w:ind w:right="140"/>
        <w:jc w:val="right"/>
        <w:rPr>
          <w:b/>
        </w:rPr>
      </w:pPr>
    </w:p>
    <w:p w:rsidR="00B63644" w:rsidRPr="00A22FC8" w:rsidRDefault="000D066D" w:rsidP="00EC2E52">
      <w:pPr>
        <w:ind w:right="140"/>
        <w:jc w:val="right"/>
        <w:rPr>
          <w:b/>
        </w:rPr>
      </w:pPr>
      <w:r>
        <w:rPr>
          <w:b/>
        </w:rPr>
        <w:t xml:space="preserve"> </w:t>
      </w:r>
    </w:p>
    <w:p w:rsidR="005941C0" w:rsidRPr="00A22FC8" w:rsidRDefault="005941C0" w:rsidP="00D973DA">
      <w:pPr>
        <w:ind w:firstLine="0"/>
        <w:jc w:val="center"/>
      </w:pPr>
    </w:p>
    <w:p w:rsidR="00D973DA" w:rsidRPr="00A22FC8" w:rsidRDefault="00D973DA" w:rsidP="00D973DA">
      <w:pPr>
        <w:ind w:firstLine="0"/>
        <w:jc w:val="center"/>
        <w:rPr>
          <w:sz w:val="24"/>
          <w:szCs w:val="24"/>
        </w:rPr>
      </w:pPr>
    </w:p>
    <w:p w:rsidR="00C47372" w:rsidRPr="00A22FC8" w:rsidRDefault="00C47372" w:rsidP="00C47372">
      <w:pPr>
        <w:ind w:firstLine="0"/>
        <w:jc w:val="center"/>
        <w:rPr>
          <w:b/>
          <w:sz w:val="32"/>
          <w:szCs w:val="32"/>
        </w:rPr>
      </w:pPr>
      <w:r w:rsidRPr="00A22FC8">
        <w:rPr>
          <w:b/>
          <w:sz w:val="36"/>
          <w:szCs w:val="36"/>
        </w:rPr>
        <w:t>ПРОЕКТ ПЛАНИРОВКИ ТЕРРИТОРИ</w:t>
      </w:r>
      <w:r w:rsidR="00B63644" w:rsidRPr="00A22FC8">
        <w:rPr>
          <w:b/>
          <w:sz w:val="36"/>
          <w:szCs w:val="36"/>
        </w:rPr>
        <w:t>И</w:t>
      </w:r>
      <w:r w:rsidR="00A22FC8" w:rsidRPr="00A22FC8">
        <w:rPr>
          <w:b/>
          <w:sz w:val="36"/>
          <w:szCs w:val="36"/>
        </w:rPr>
        <w:t xml:space="preserve"> МАЛОЭТАЖНОЙ ЗАСТРОЙКИ ЖИЛОГО РАЙОНА В ВОСТОЧНОЙ ЧАСТИ П.Г.Т. МАХНЕВО</w:t>
      </w:r>
    </w:p>
    <w:p w:rsidR="00C47372" w:rsidRPr="00A22FC8" w:rsidRDefault="00C47372" w:rsidP="00C47372">
      <w:pPr>
        <w:ind w:firstLine="0"/>
        <w:jc w:val="center"/>
        <w:rPr>
          <w:b/>
        </w:rPr>
      </w:pPr>
    </w:p>
    <w:p w:rsidR="00A22FC8" w:rsidRDefault="00A22FC8" w:rsidP="00C47372">
      <w:pPr>
        <w:ind w:firstLine="0"/>
        <w:jc w:val="center"/>
        <w:rPr>
          <w:b/>
          <w:sz w:val="32"/>
          <w:szCs w:val="32"/>
        </w:rPr>
      </w:pPr>
    </w:p>
    <w:p w:rsidR="003E597F" w:rsidRDefault="003E597F" w:rsidP="00C47372">
      <w:pPr>
        <w:ind w:firstLine="0"/>
        <w:jc w:val="center"/>
        <w:rPr>
          <w:b/>
          <w:sz w:val="32"/>
          <w:szCs w:val="32"/>
        </w:rPr>
      </w:pPr>
    </w:p>
    <w:p w:rsidR="003E597F" w:rsidRPr="00A22FC8" w:rsidRDefault="003E597F" w:rsidP="00C47372">
      <w:pPr>
        <w:ind w:firstLine="0"/>
        <w:jc w:val="center"/>
        <w:rPr>
          <w:b/>
          <w:sz w:val="32"/>
          <w:szCs w:val="32"/>
        </w:rPr>
      </w:pPr>
    </w:p>
    <w:p w:rsidR="00A22FC8" w:rsidRPr="00A22FC8" w:rsidRDefault="00A22FC8" w:rsidP="00C47372">
      <w:pPr>
        <w:ind w:firstLine="0"/>
        <w:jc w:val="center"/>
        <w:rPr>
          <w:b/>
          <w:sz w:val="32"/>
          <w:szCs w:val="32"/>
        </w:rPr>
      </w:pPr>
      <w:r w:rsidRPr="00A22FC8">
        <w:rPr>
          <w:noProof/>
        </w:rPr>
        <w:drawing>
          <wp:inline distT="0" distB="0" distL="0" distR="0">
            <wp:extent cx="6299835" cy="3693160"/>
            <wp:effectExtent l="19050" t="0" r="5715" b="0"/>
            <wp:docPr id="8" name="Рисунок 2" descr="с ф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фоно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C8" w:rsidRPr="00A22FC8" w:rsidRDefault="00A22FC8" w:rsidP="00C47372">
      <w:pPr>
        <w:ind w:firstLine="0"/>
        <w:jc w:val="center"/>
        <w:rPr>
          <w:b/>
          <w:sz w:val="32"/>
          <w:szCs w:val="32"/>
        </w:rPr>
      </w:pPr>
    </w:p>
    <w:p w:rsidR="00D973DA" w:rsidRPr="00A22FC8" w:rsidRDefault="00D973DA" w:rsidP="00D973DA">
      <w:pPr>
        <w:ind w:firstLine="0"/>
        <w:jc w:val="center"/>
      </w:pPr>
    </w:p>
    <w:p w:rsidR="005941C0" w:rsidRDefault="005941C0" w:rsidP="00D973DA">
      <w:pPr>
        <w:ind w:firstLine="0"/>
        <w:jc w:val="center"/>
      </w:pPr>
    </w:p>
    <w:p w:rsidR="003E597F" w:rsidRPr="00A22FC8" w:rsidRDefault="003E597F" w:rsidP="00D973DA">
      <w:pPr>
        <w:ind w:firstLine="0"/>
        <w:jc w:val="center"/>
      </w:pPr>
    </w:p>
    <w:p w:rsidR="005941C0" w:rsidRPr="00A22FC8" w:rsidRDefault="005941C0" w:rsidP="00D973DA">
      <w:pPr>
        <w:ind w:firstLine="0"/>
        <w:jc w:val="center"/>
      </w:pPr>
    </w:p>
    <w:p w:rsidR="005941C0" w:rsidRPr="00A22FC8" w:rsidRDefault="005941C0" w:rsidP="00D973DA">
      <w:pPr>
        <w:ind w:firstLine="0"/>
        <w:jc w:val="center"/>
      </w:pPr>
    </w:p>
    <w:p w:rsidR="003E597F" w:rsidRDefault="005941C0" w:rsidP="003E597F">
      <w:pPr>
        <w:ind w:left="567" w:firstLine="0"/>
        <w:contextualSpacing/>
        <w:jc w:val="center"/>
        <w:rPr>
          <w:b/>
          <w:sz w:val="24"/>
          <w:szCs w:val="24"/>
        </w:rPr>
      </w:pPr>
      <w:bookmarkStart w:id="0" w:name="_Toc254867387"/>
      <w:bookmarkStart w:id="1" w:name="_Toc254867552"/>
      <w:r w:rsidRPr="00A22FC8">
        <w:t>Екатеринбург</w:t>
      </w:r>
      <w:bookmarkEnd w:id="0"/>
      <w:bookmarkEnd w:id="1"/>
      <w:r w:rsidR="00B63644" w:rsidRPr="00A22FC8">
        <w:t xml:space="preserve"> </w:t>
      </w:r>
      <w:r w:rsidRPr="00A22FC8">
        <w:t>201</w:t>
      </w:r>
      <w:r w:rsidR="00B63644" w:rsidRPr="00A22FC8">
        <w:t>3</w:t>
      </w:r>
      <w:r w:rsidRPr="00AD17CD">
        <w:rPr>
          <w:highlight w:val="yellow"/>
        </w:rPr>
        <w:br w:type="page"/>
      </w:r>
      <w:bookmarkStart w:id="2" w:name="_Toc299928192"/>
      <w:bookmarkStart w:id="3" w:name="_Toc267902985"/>
      <w:bookmarkStart w:id="4" w:name="_Toc279044367"/>
      <w:bookmarkStart w:id="5" w:name="_Toc279052248"/>
    </w:p>
    <w:p w:rsidR="006C0533" w:rsidRPr="00F01EB7" w:rsidRDefault="006C0533" w:rsidP="003E597F">
      <w:pPr>
        <w:ind w:left="567" w:firstLine="0"/>
        <w:contextualSpacing/>
        <w:jc w:val="center"/>
        <w:rPr>
          <w:b/>
          <w:sz w:val="32"/>
          <w:lang w:val="en-US"/>
        </w:rPr>
      </w:pPr>
      <w:r w:rsidRPr="00F01EB7">
        <w:rPr>
          <w:b/>
          <w:sz w:val="32"/>
        </w:rPr>
        <w:lastRenderedPageBreak/>
        <w:t>Содержание</w:t>
      </w:r>
      <w:bookmarkEnd w:id="2"/>
    </w:p>
    <w:p w:rsidR="003E597F" w:rsidRDefault="007F735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r w:rsidRPr="003C767B">
        <w:rPr>
          <w:sz w:val="24"/>
          <w:szCs w:val="24"/>
          <w:highlight w:val="yellow"/>
          <w:lang w:eastAsia="en-US"/>
        </w:rPr>
        <w:fldChar w:fldCharType="begin"/>
      </w:r>
      <w:r w:rsidR="003C767B" w:rsidRPr="003C767B">
        <w:rPr>
          <w:sz w:val="24"/>
          <w:szCs w:val="24"/>
          <w:highlight w:val="yellow"/>
          <w:lang w:eastAsia="en-US"/>
        </w:rPr>
        <w:instrText xml:space="preserve"> TOC \o "1-4" \h \z \u </w:instrText>
      </w:r>
      <w:r w:rsidRPr="003C767B">
        <w:rPr>
          <w:sz w:val="24"/>
          <w:szCs w:val="24"/>
          <w:highlight w:val="yellow"/>
          <w:lang w:eastAsia="en-US"/>
        </w:rPr>
        <w:fldChar w:fldCharType="separate"/>
      </w:r>
      <w:hyperlink w:anchor="_Toc367869561" w:history="1">
        <w:r w:rsidR="003E597F" w:rsidRPr="007E3AB8">
          <w:rPr>
            <w:rStyle w:val="af2"/>
          </w:rPr>
          <w:t>Введение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67869562" w:history="1">
        <w:r w:rsidR="003E597F" w:rsidRPr="007E3AB8">
          <w:rPr>
            <w:rStyle w:val="af2"/>
            <w:noProof/>
          </w:rPr>
          <w:t>I. Определения параметров планируемого строительства систем транспортного обслуживания и инженерно-технического обеспечения территории малоэтажной застройки жилого района в восточной части п.г.т. Махнево</w:t>
        </w:r>
        <w:r w:rsidR="003E59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597F">
          <w:rPr>
            <w:noProof/>
            <w:webHidden/>
          </w:rPr>
          <w:instrText xml:space="preserve"> PAGEREF _Toc367869562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59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597F" w:rsidRDefault="007F735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63" w:history="1">
        <w:r w:rsidR="003E597F" w:rsidRPr="007E3AB8">
          <w:rPr>
            <w:rStyle w:val="af2"/>
          </w:rPr>
          <w:t>1.Анализ использования проектируемой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67869564" w:history="1">
        <w:r w:rsidR="003E597F" w:rsidRPr="007E3AB8">
          <w:rPr>
            <w:rStyle w:val="af2"/>
          </w:rPr>
          <w:t>1.1. Общая характеристика и структурная организация проектируемой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67869565" w:history="1">
        <w:r w:rsidR="003E597F" w:rsidRPr="007E3AB8">
          <w:rPr>
            <w:rStyle w:val="af2"/>
          </w:rPr>
          <w:t>1.2. Архитектурно-планировочная характеристика и функциональное зонирование рассматриваемого участка и прилегающих к нему территорий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66" w:history="1">
        <w:r w:rsidR="003E597F" w:rsidRPr="007E3AB8">
          <w:rPr>
            <w:rStyle w:val="af2"/>
          </w:rPr>
          <w:t>1.2.1. Население, жилая зона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67" w:history="1">
        <w:r w:rsidR="003E597F" w:rsidRPr="007E3AB8">
          <w:rPr>
            <w:rStyle w:val="af2"/>
          </w:rPr>
          <w:t>1.2.2. Общественно деловая зона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68" w:history="1">
        <w:r w:rsidR="003E597F" w:rsidRPr="007E3AB8">
          <w:rPr>
            <w:rStyle w:val="af2"/>
          </w:rPr>
          <w:t>1.2.3. Производственная и коммунально-складская зоны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69" w:history="1">
        <w:r w:rsidR="003E597F" w:rsidRPr="007E3AB8">
          <w:rPr>
            <w:rStyle w:val="af2"/>
          </w:rPr>
          <w:t>1.2.4. Зона инженерной инфраструктуры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0" w:history="1">
        <w:r w:rsidR="003E597F" w:rsidRPr="007E3AB8">
          <w:rPr>
            <w:rStyle w:val="af2"/>
          </w:rPr>
          <w:t>1.2.5. Зона транспортной инфраструктуры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1" w:history="1">
        <w:r w:rsidR="003E597F" w:rsidRPr="007E3AB8">
          <w:rPr>
            <w:rStyle w:val="af2"/>
          </w:rPr>
          <w:t>1.2.6. Сельскохозяйственная зона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2" w:history="1">
        <w:r w:rsidR="003E597F" w:rsidRPr="007E3AB8">
          <w:rPr>
            <w:rStyle w:val="af2"/>
          </w:rPr>
          <w:t>1.2.7. Рекреационные зоны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67869573" w:history="1">
        <w:r w:rsidR="003E597F" w:rsidRPr="007E3AB8">
          <w:rPr>
            <w:rStyle w:val="af2"/>
          </w:rPr>
          <w:t>1.3. Оценка состояния окружающей среды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4" w:history="1">
        <w:r w:rsidR="003E597F" w:rsidRPr="007E3AB8">
          <w:rPr>
            <w:rStyle w:val="af2"/>
          </w:rPr>
          <w:t>1.3.1. Состояние воздушного бассейна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5" w:history="1">
        <w:r w:rsidR="003E597F" w:rsidRPr="007E3AB8">
          <w:rPr>
            <w:rStyle w:val="af2"/>
          </w:rPr>
          <w:t>1.3.2. Состояние водных ресурсов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6" w:history="1">
        <w:r w:rsidR="003E597F" w:rsidRPr="007E3AB8">
          <w:rPr>
            <w:rStyle w:val="af2"/>
          </w:rPr>
          <w:t>1.3.3. Зоны с особыми условиями использования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77" w:history="1">
        <w:r w:rsidR="003E597F" w:rsidRPr="007E3AB8">
          <w:rPr>
            <w:rStyle w:val="af2"/>
          </w:rPr>
          <w:t>2. Обоснование выбранного варианта размещения объектов местного значения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67869578" w:history="1">
        <w:r w:rsidR="003E597F" w:rsidRPr="007E3AB8">
          <w:rPr>
            <w:rStyle w:val="af2"/>
          </w:rPr>
          <w:t>2.1. Проектный баланс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67869579" w:history="1">
        <w:r w:rsidR="003E597F" w:rsidRPr="007E3AB8">
          <w:rPr>
            <w:rStyle w:val="af2"/>
          </w:rPr>
          <w:t>2.2. Планируемое функциональное зонирование и планировочная организация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0" w:history="1">
        <w:r w:rsidR="003E597F" w:rsidRPr="007E3AB8">
          <w:rPr>
            <w:rStyle w:val="af2"/>
          </w:rPr>
          <w:t>2.2.1.Жилая зона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1" w:history="1">
        <w:r w:rsidR="003E597F" w:rsidRPr="007E3AB8">
          <w:rPr>
            <w:rStyle w:val="af2"/>
          </w:rPr>
          <w:t>2.2.2. Общественно-деловая зона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2" w:history="1">
        <w:r w:rsidR="003E597F" w:rsidRPr="007E3AB8">
          <w:rPr>
            <w:rStyle w:val="af2"/>
          </w:rPr>
          <w:t>2.2.3. Рекреационная зона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3" w:history="1">
        <w:r w:rsidR="003E597F" w:rsidRPr="007E3AB8">
          <w:rPr>
            <w:rStyle w:val="af2"/>
          </w:rPr>
          <w:t>2.2.4. Производственная и коммунально-складская зоны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4" w:history="1">
        <w:r w:rsidR="003E597F" w:rsidRPr="007E3AB8">
          <w:rPr>
            <w:rStyle w:val="af2"/>
          </w:rPr>
          <w:t>2.2.5. Зона инженерной инфраструктуры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5" w:history="1">
        <w:r w:rsidR="003E597F" w:rsidRPr="007E3AB8">
          <w:rPr>
            <w:rStyle w:val="af2"/>
          </w:rPr>
          <w:t>2.5.5. Зона транспортной инфраструктуры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67869586" w:history="1">
        <w:r w:rsidR="003E597F" w:rsidRPr="007E3AB8">
          <w:rPr>
            <w:rStyle w:val="af2"/>
          </w:rPr>
          <w:t>2.3. Санитарная очистка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7" w:history="1">
        <w:r w:rsidR="003E597F" w:rsidRPr="007E3AB8">
          <w:rPr>
            <w:rStyle w:val="af2"/>
          </w:rPr>
          <w:t>3. Инженерная подготовка и благоустройство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8" w:history="1">
        <w:r w:rsidR="003E597F" w:rsidRPr="007E3AB8">
          <w:rPr>
            <w:rStyle w:val="af2"/>
          </w:rPr>
          <w:t>3.1.Вертикальная планировка территории и поверхностный водоотвод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E597F" w:rsidRDefault="007F7350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367869589" w:history="1">
        <w:r w:rsidR="003E597F" w:rsidRPr="007E3AB8">
          <w:rPr>
            <w:rStyle w:val="af2"/>
          </w:rPr>
          <w:t>3.2.Инженерное благоустройство территории</w:t>
        </w:r>
        <w:r w:rsidR="003E597F">
          <w:rPr>
            <w:webHidden/>
          </w:rPr>
          <w:tab/>
        </w:r>
        <w:r>
          <w:rPr>
            <w:webHidden/>
          </w:rPr>
          <w:fldChar w:fldCharType="begin"/>
        </w:r>
        <w:r w:rsidR="003E597F">
          <w:rPr>
            <w:webHidden/>
          </w:rPr>
          <w:instrText xml:space="preserve"> PAGEREF _Toc367869589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597F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E9182E" w:rsidRPr="00AD17CD" w:rsidRDefault="007F7350" w:rsidP="003C767B">
      <w:pPr>
        <w:pStyle w:val="22"/>
        <w:spacing w:line="240" w:lineRule="auto"/>
        <w:rPr>
          <w:highlight w:val="yellow"/>
        </w:rPr>
      </w:pPr>
      <w:r w:rsidRPr="003C767B">
        <w:rPr>
          <w:sz w:val="24"/>
          <w:szCs w:val="24"/>
          <w:highlight w:val="yellow"/>
          <w:lang w:eastAsia="en-US"/>
        </w:rPr>
        <w:fldChar w:fldCharType="end"/>
      </w:r>
    </w:p>
    <w:p w:rsidR="00F261FA" w:rsidRPr="00AD17CD" w:rsidRDefault="00F261FA">
      <w:pPr>
        <w:spacing w:line="240" w:lineRule="auto"/>
        <w:ind w:firstLine="0"/>
        <w:jc w:val="left"/>
        <w:rPr>
          <w:b/>
          <w:bCs/>
          <w:sz w:val="30"/>
          <w:szCs w:val="26"/>
          <w:highlight w:val="yellow"/>
        </w:rPr>
      </w:pPr>
      <w:bookmarkStart w:id="6" w:name="_Toc299928195"/>
      <w:bookmarkEnd w:id="3"/>
      <w:bookmarkEnd w:id="4"/>
      <w:bookmarkEnd w:id="5"/>
      <w:r w:rsidRPr="00AD17CD">
        <w:rPr>
          <w:highlight w:val="yellow"/>
        </w:rPr>
        <w:br w:type="page"/>
      </w:r>
    </w:p>
    <w:p w:rsidR="00256E10" w:rsidRPr="00A22FC8" w:rsidRDefault="00117E94" w:rsidP="006C0533">
      <w:pPr>
        <w:pStyle w:val="2"/>
      </w:pPr>
      <w:bookmarkStart w:id="7" w:name="_Toc367869561"/>
      <w:r w:rsidRPr="00A22FC8">
        <w:lastRenderedPageBreak/>
        <w:t>Введение</w:t>
      </w:r>
      <w:bookmarkEnd w:id="6"/>
      <w:bookmarkEnd w:id="7"/>
    </w:p>
    <w:p w:rsidR="00346D8B" w:rsidRPr="00A22FC8" w:rsidRDefault="00C33B55" w:rsidP="00C33B55">
      <w:r w:rsidRPr="00A22FC8">
        <w:t xml:space="preserve">Проект </w:t>
      </w:r>
      <w:r w:rsidR="000F6B9D" w:rsidRPr="00A22FC8">
        <w:t>планировки</w:t>
      </w:r>
      <w:r w:rsidR="007B1E99" w:rsidRPr="00A22FC8">
        <w:t xml:space="preserve"> </w:t>
      </w:r>
      <w:r w:rsidR="00473DC2" w:rsidRPr="00A22FC8">
        <w:t xml:space="preserve">территории </w:t>
      </w:r>
      <w:r w:rsidR="00A22FC8" w:rsidRPr="00A22FC8">
        <w:t xml:space="preserve">малоэтажной застройки жилого района в восточной части п.г.т. </w:t>
      </w:r>
      <w:proofErr w:type="spellStart"/>
      <w:r w:rsidR="00A22FC8" w:rsidRPr="00A22FC8">
        <w:t>Махнево</w:t>
      </w:r>
      <w:proofErr w:type="spellEnd"/>
      <w:r w:rsidRPr="00A22FC8">
        <w:t xml:space="preserve"> (далее – Проект) разработан коллективом отдела территориального планирования при </w:t>
      </w:r>
      <w:r w:rsidR="00473DC2" w:rsidRPr="00A22FC8">
        <w:t>ОАО</w:t>
      </w:r>
      <w:r w:rsidRPr="00A22FC8">
        <w:t xml:space="preserve"> «Уралаэрогеодезия»</w:t>
      </w:r>
      <w:r w:rsidR="00346D8B" w:rsidRPr="00A22FC8">
        <w:t>.</w:t>
      </w:r>
    </w:p>
    <w:p w:rsidR="00862C10" w:rsidRPr="00A22FC8" w:rsidRDefault="00862C10" w:rsidP="00862C10">
      <w:pPr>
        <w:rPr>
          <w:rFonts w:cs="Calibri"/>
        </w:rPr>
      </w:pPr>
      <w:r w:rsidRPr="00A22FC8">
        <w:rPr>
          <w:szCs w:val="28"/>
        </w:rPr>
        <w:t>Главной целью разработки</w:t>
      </w:r>
      <w:r w:rsidRPr="00A22FC8">
        <w:rPr>
          <w:rFonts w:cs="Calibri"/>
        </w:rPr>
        <w:t xml:space="preserve"> проекта планировки территории является выделение элементов планировочной структуры, установление параметров планируемого развития элементов планировочной структуры, ограничений использования территории. </w:t>
      </w:r>
    </w:p>
    <w:p w:rsidR="000F6B9D" w:rsidRPr="00A22FC8" w:rsidRDefault="000F6B9D" w:rsidP="000F6B9D">
      <w:pPr>
        <w:rPr>
          <w:szCs w:val="28"/>
        </w:rPr>
      </w:pPr>
      <w:r w:rsidRPr="00A22FC8">
        <w:rPr>
          <w:szCs w:val="28"/>
        </w:rPr>
        <w:t>При разработке проекта планировки учтены и использованы следующие законодательные нормативные документы:</w:t>
      </w:r>
    </w:p>
    <w:p w:rsidR="00C33B55" w:rsidRPr="00A22FC8" w:rsidRDefault="00C33B55" w:rsidP="00C33B55">
      <w:r w:rsidRPr="00A22FC8">
        <w:t>-</w:t>
      </w:r>
      <w:r w:rsidRPr="00A22FC8">
        <w:tab/>
        <w:t>Градостроительный Кодекс Российской Федерации от 29.12.2004 года № 190-ФЗ (с изменениями и дополнениями);</w:t>
      </w:r>
    </w:p>
    <w:p w:rsidR="00C33B55" w:rsidRPr="00A22FC8" w:rsidRDefault="00C33B55" w:rsidP="00C33B55">
      <w:r w:rsidRPr="00A22FC8">
        <w:t>-</w:t>
      </w:r>
      <w:r w:rsidRPr="00A22FC8">
        <w:tab/>
        <w:t>Земельный Кодекс Российской Федерации (Федеральный Закон от 25.10.2001 года № 136-ФЗ);</w:t>
      </w:r>
    </w:p>
    <w:p w:rsidR="00C33B55" w:rsidRPr="00A22FC8" w:rsidRDefault="00C33B55" w:rsidP="00C33B55">
      <w:r w:rsidRPr="00A22FC8">
        <w:t>-</w:t>
      </w:r>
      <w:r w:rsidRPr="00A22FC8">
        <w:tab/>
        <w:t>Федеральный закон от 24.07.2007 г. № 221-ФЗ «О государственном кадастре недвижимости»;</w:t>
      </w:r>
    </w:p>
    <w:p w:rsidR="00C33B55" w:rsidRPr="00A22FC8" w:rsidRDefault="00C33B55" w:rsidP="00C33B55">
      <w:r w:rsidRPr="00A22FC8">
        <w:t>-</w:t>
      </w:r>
      <w:r w:rsidRPr="00A22FC8">
        <w:tab/>
        <w:t>СП42.13330.2011. Градостроительство. Планировка и застройка городских и сельских поселений;</w:t>
      </w:r>
    </w:p>
    <w:p w:rsidR="00C33B55" w:rsidRPr="00A22FC8" w:rsidRDefault="00C33B55" w:rsidP="00C33B55">
      <w:r w:rsidRPr="00A22FC8">
        <w:t>-</w:t>
      </w:r>
      <w:r w:rsidRPr="00A22FC8">
        <w:tab/>
        <w:t>СНиП 2.04.02-84* Водоснабжение. Наружные сети и сооружения;</w:t>
      </w:r>
    </w:p>
    <w:p w:rsidR="00C33B55" w:rsidRPr="00A22FC8" w:rsidRDefault="00C33B55" w:rsidP="00C33B55">
      <w:r w:rsidRPr="00A22FC8">
        <w:t>-</w:t>
      </w:r>
      <w:r w:rsidRPr="00A22FC8">
        <w:tab/>
        <w:t>СНиП 2.04.03.-85 Канализация. Наружные сети и сооружения;</w:t>
      </w:r>
    </w:p>
    <w:p w:rsidR="000D552D" w:rsidRPr="00A22FC8" w:rsidRDefault="00C33B55" w:rsidP="00C33B55">
      <w:r w:rsidRPr="00A22FC8">
        <w:t>-</w:t>
      </w:r>
      <w:r w:rsidRPr="00A22FC8">
        <w:tab/>
        <w:t>СНиП 2.04.07-86 Тепловые сети;</w:t>
      </w:r>
    </w:p>
    <w:p w:rsidR="00C33B55" w:rsidRPr="00A22FC8" w:rsidRDefault="00C33B55" w:rsidP="00C33B55">
      <w:r w:rsidRPr="00A22FC8">
        <w:t>-</w:t>
      </w:r>
      <w:r w:rsidRPr="00A22FC8">
        <w:tab/>
        <w:t>СНиП 2.06.15-85 Инженерная защита территории от затопления и подтопления;</w:t>
      </w:r>
    </w:p>
    <w:p w:rsidR="00C33B55" w:rsidRPr="00A22FC8" w:rsidRDefault="00C33B55" w:rsidP="00C33B55">
      <w:r w:rsidRPr="00A22FC8">
        <w:t>-</w:t>
      </w:r>
      <w:r w:rsidRPr="00A22FC8">
        <w:tab/>
        <w:t>СНиП 11.02.-96 Инженерные изыскания для строительства. Основные положения;</w:t>
      </w:r>
    </w:p>
    <w:p w:rsidR="00C33B55" w:rsidRPr="00A22FC8" w:rsidRDefault="00C33B55" w:rsidP="00C33B55">
      <w:r w:rsidRPr="00A22FC8">
        <w:t>-</w:t>
      </w:r>
      <w:r w:rsidRPr="00A22FC8">
        <w:tab/>
        <w:t>Норматив</w:t>
      </w:r>
      <w:r w:rsidR="00473DC2" w:rsidRPr="00A22FC8">
        <w:t>ы</w:t>
      </w:r>
      <w:r w:rsidRPr="00A22FC8">
        <w:t xml:space="preserve"> градостроительного проектирования Свердловской области НГПСО 1-2009.66.</w:t>
      </w:r>
    </w:p>
    <w:p w:rsidR="00C33B55" w:rsidRPr="000842AF" w:rsidRDefault="00C33B55" w:rsidP="00C33B55">
      <w:r w:rsidRPr="000842AF">
        <w:t>При разработке проекта учтены:</w:t>
      </w:r>
    </w:p>
    <w:p w:rsidR="000F6B9D" w:rsidRPr="000842AF" w:rsidRDefault="00C33B55" w:rsidP="00C33B55">
      <w:r w:rsidRPr="000842AF">
        <w:t>-</w:t>
      </w:r>
      <w:r w:rsidRPr="000842AF">
        <w:tab/>
      </w:r>
      <w:r w:rsidR="000F6B9D" w:rsidRPr="000842AF">
        <w:t xml:space="preserve">«Генеральный план </w:t>
      </w:r>
      <w:r w:rsidR="00A22FC8" w:rsidRPr="000842AF">
        <w:t xml:space="preserve">Махневского муниципального образования применительно к п.г.т. </w:t>
      </w:r>
      <w:proofErr w:type="spellStart"/>
      <w:r w:rsidR="00A22FC8" w:rsidRPr="000842AF">
        <w:t>Махнево</w:t>
      </w:r>
      <w:proofErr w:type="spellEnd"/>
      <w:r w:rsidR="000F6B9D" w:rsidRPr="000842AF">
        <w:t>»;</w:t>
      </w:r>
    </w:p>
    <w:p w:rsidR="00473DC2" w:rsidRPr="000842AF" w:rsidRDefault="00473DC2" w:rsidP="00C33B55">
      <w:r w:rsidRPr="000842AF">
        <w:t>-</w:t>
      </w:r>
      <w:r w:rsidRPr="000842AF">
        <w:tab/>
        <w:t>«</w:t>
      </w:r>
      <w:r w:rsidR="00A22FC8" w:rsidRPr="000842AF">
        <w:t>Правила землепользования и застройки Махневского муниципального образования</w:t>
      </w:r>
      <w:r w:rsidR="000842AF" w:rsidRPr="000842AF">
        <w:t>»;</w:t>
      </w:r>
    </w:p>
    <w:p w:rsidR="00C33B55" w:rsidRPr="000842AF" w:rsidRDefault="00C33B55" w:rsidP="00C33B55">
      <w:r w:rsidRPr="000842AF">
        <w:t>Исходные данные, используемые в проекте:</w:t>
      </w:r>
    </w:p>
    <w:p w:rsidR="00C33B55" w:rsidRPr="000842AF" w:rsidRDefault="00C33B55" w:rsidP="00C33B55">
      <w:r w:rsidRPr="000842AF">
        <w:t>-</w:t>
      </w:r>
      <w:r w:rsidRPr="000842AF">
        <w:tab/>
        <w:t xml:space="preserve">Кадастровый план территории в границах </w:t>
      </w:r>
      <w:r w:rsidR="000842AF" w:rsidRPr="000842AF">
        <w:t xml:space="preserve">п.г.т. </w:t>
      </w:r>
      <w:proofErr w:type="spellStart"/>
      <w:r w:rsidR="000842AF" w:rsidRPr="000842AF">
        <w:t>Махново</w:t>
      </w:r>
      <w:proofErr w:type="spellEnd"/>
      <w:r w:rsidRPr="000842AF">
        <w:t>;</w:t>
      </w:r>
    </w:p>
    <w:p w:rsidR="00C33B55" w:rsidRPr="000842AF" w:rsidRDefault="00C33B55" w:rsidP="00C33B55">
      <w:r w:rsidRPr="000842AF">
        <w:t>-</w:t>
      </w:r>
      <w:r w:rsidRPr="000842AF">
        <w:tab/>
        <w:t>топографические карты М 1:</w:t>
      </w:r>
      <w:r w:rsidR="000842AF" w:rsidRPr="000842AF">
        <w:t>1</w:t>
      </w:r>
      <w:r w:rsidRPr="000842AF">
        <w:t xml:space="preserve"> 000</w:t>
      </w:r>
      <w:r w:rsidR="00D30314" w:rsidRPr="000842AF">
        <w:t>.</w:t>
      </w:r>
    </w:p>
    <w:p w:rsidR="00D30314" w:rsidRPr="000842AF" w:rsidRDefault="00D30314" w:rsidP="00346D8B">
      <w:pPr>
        <w:pStyle w:val="10"/>
      </w:pPr>
      <w:bookmarkStart w:id="8" w:name="_Toc299928197"/>
      <w:bookmarkStart w:id="9" w:name="_Toc299929299"/>
      <w:bookmarkStart w:id="10" w:name="_Toc307074726"/>
      <w:bookmarkStart w:id="11" w:name="_Toc367869562"/>
      <w:bookmarkStart w:id="12" w:name="_Toc299928198"/>
      <w:r w:rsidRPr="000842AF">
        <w:lastRenderedPageBreak/>
        <w:t xml:space="preserve">I. </w:t>
      </w:r>
      <w:bookmarkEnd w:id="8"/>
      <w:bookmarkEnd w:id="9"/>
      <w:r w:rsidR="00346D8B" w:rsidRPr="000842AF">
        <w:t xml:space="preserve">Определения параметров планируемого строительства систем транспортного обслуживания и инженерно-технического обеспечения территории </w:t>
      </w:r>
      <w:bookmarkEnd w:id="10"/>
      <w:r w:rsidR="000842AF" w:rsidRPr="000842AF">
        <w:t xml:space="preserve">малоэтажной застройки жилого района в восточной части п.г.т. </w:t>
      </w:r>
      <w:proofErr w:type="spellStart"/>
      <w:r w:rsidR="000842AF" w:rsidRPr="000842AF">
        <w:t>Махнево</w:t>
      </w:r>
      <w:bookmarkEnd w:id="11"/>
      <w:proofErr w:type="spellEnd"/>
    </w:p>
    <w:p w:rsidR="00CF322D" w:rsidRPr="000842AF" w:rsidRDefault="00473DC2" w:rsidP="00346D8B">
      <w:pPr>
        <w:pStyle w:val="2"/>
      </w:pPr>
      <w:bookmarkStart w:id="13" w:name="_Toc367869563"/>
      <w:r w:rsidRPr="000842AF">
        <w:t xml:space="preserve">1.Анализ использования </w:t>
      </w:r>
      <w:r w:rsidR="00055994" w:rsidRPr="000842AF">
        <w:t xml:space="preserve">проектируемой </w:t>
      </w:r>
      <w:r w:rsidRPr="000842AF">
        <w:t>территории</w:t>
      </w:r>
      <w:bookmarkEnd w:id="13"/>
      <w:r w:rsidRPr="000842AF">
        <w:t xml:space="preserve"> </w:t>
      </w:r>
      <w:bookmarkEnd w:id="12"/>
    </w:p>
    <w:p w:rsidR="00D30314" w:rsidRPr="000842AF" w:rsidRDefault="00D30314" w:rsidP="002A5E93">
      <w:pPr>
        <w:pStyle w:val="3"/>
      </w:pPr>
      <w:bookmarkStart w:id="14" w:name="_Toc299929301"/>
      <w:bookmarkStart w:id="15" w:name="_Toc307074728"/>
      <w:bookmarkStart w:id="16" w:name="_Toc367869564"/>
      <w:r w:rsidRPr="000842AF">
        <w:t>1.1. Общая характеристика и структурная организация проектируемой территории</w:t>
      </w:r>
      <w:bookmarkEnd w:id="14"/>
      <w:bookmarkEnd w:id="15"/>
      <w:bookmarkEnd w:id="16"/>
    </w:p>
    <w:p w:rsidR="00055994" w:rsidRPr="007322CE" w:rsidRDefault="00055994" w:rsidP="00FA4753">
      <w:r w:rsidRPr="00350E3A">
        <w:t xml:space="preserve">Проектируемая территория располагается в </w:t>
      </w:r>
      <w:r w:rsidR="000842AF" w:rsidRPr="00350E3A">
        <w:t>восточной части</w:t>
      </w:r>
      <w:r w:rsidRPr="00350E3A">
        <w:t xml:space="preserve"> территории </w:t>
      </w:r>
      <w:r w:rsidR="000842AF" w:rsidRPr="00350E3A">
        <w:t>п.г</w:t>
      </w:r>
      <w:r w:rsidR="000842AF" w:rsidRPr="007322CE">
        <w:t xml:space="preserve">.т. </w:t>
      </w:r>
      <w:proofErr w:type="spellStart"/>
      <w:r w:rsidR="000842AF" w:rsidRPr="007322CE">
        <w:t>Махнево</w:t>
      </w:r>
      <w:proofErr w:type="spellEnd"/>
      <w:r w:rsidR="000842AF" w:rsidRPr="007322CE">
        <w:t>, на правом берегу реки Тагил</w:t>
      </w:r>
      <w:r w:rsidR="003F5874" w:rsidRPr="007322CE">
        <w:t xml:space="preserve"> </w:t>
      </w:r>
      <w:r w:rsidRPr="007322CE">
        <w:t xml:space="preserve">(см. рис 1). </w:t>
      </w:r>
    </w:p>
    <w:p w:rsidR="00055994" w:rsidRPr="007322CE" w:rsidRDefault="007322CE" w:rsidP="00FA4753">
      <w:r w:rsidRPr="007322CE">
        <w:t xml:space="preserve">Проектируемая </w:t>
      </w:r>
      <w:r w:rsidR="00055994" w:rsidRPr="007322CE">
        <w:t>территория</w:t>
      </w:r>
      <w:r w:rsidRPr="007322CE">
        <w:t xml:space="preserve"> с юга</w:t>
      </w:r>
      <w:r w:rsidR="00055994" w:rsidRPr="007322CE">
        <w:t xml:space="preserve"> ограничена </w:t>
      </w:r>
      <w:r w:rsidR="00315F02" w:rsidRPr="007322CE">
        <w:t xml:space="preserve">существующими улицами </w:t>
      </w:r>
      <w:r w:rsidRPr="007322CE">
        <w:t>Советская и Набережная</w:t>
      </w:r>
      <w:r w:rsidR="00315F02" w:rsidRPr="007322CE">
        <w:t>, проектируемой в соответствии с «</w:t>
      </w:r>
      <w:r w:rsidRPr="007322CE">
        <w:t xml:space="preserve">Генеральным планом Махневского муниципального образования применительно к п.г.т. </w:t>
      </w:r>
      <w:proofErr w:type="spellStart"/>
      <w:r w:rsidRPr="007322CE">
        <w:t>Махнево</w:t>
      </w:r>
      <w:proofErr w:type="spellEnd"/>
      <w:r w:rsidR="00315F02" w:rsidRPr="007322CE">
        <w:t xml:space="preserve">» улицей </w:t>
      </w:r>
      <w:r w:rsidRPr="007322CE">
        <w:t>16, а также правым берегом реки Тагил и землями сельскохозяйственного назначения.</w:t>
      </w:r>
    </w:p>
    <w:p w:rsidR="00055994" w:rsidRPr="007322CE" w:rsidRDefault="00055994" w:rsidP="00FA4753">
      <w:r w:rsidRPr="007322CE">
        <w:t xml:space="preserve">Площадь проектируемой территории составляет </w:t>
      </w:r>
      <w:r w:rsidR="007322CE" w:rsidRPr="007322CE">
        <w:t>90,6</w:t>
      </w:r>
      <w:r w:rsidRPr="007322CE">
        <w:t xml:space="preserve"> га.</w:t>
      </w:r>
    </w:p>
    <w:p w:rsidR="00862C10" w:rsidRPr="00BD4FE5" w:rsidRDefault="007322CE" w:rsidP="00FA4753">
      <w:r w:rsidRPr="00BD4FE5">
        <w:rPr>
          <w:szCs w:val="28"/>
        </w:rPr>
        <w:t xml:space="preserve">Проектируемая территория предназначена для размещения индивидуальной жилой застройки с объектами социально-бытового назначения и </w:t>
      </w:r>
      <w:r w:rsidR="00BD4FE5" w:rsidRPr="00BD4FE5">
        <w:rPr>
          <w:szCs w:val="28"/>
        </w:rPr>
        <w:t>устройства рекреационных зон.</w:t>
      </w:r>
    </w:p>
    <w:p w:rsidR="00BD4FE5" w:rsidRDefault="00BD4FE5" w:rsidP="00FA4753">
      <w:r>
        <w:t xml:space="preserve">На рассматриваемой территории располагаются участки индивидуальной жилой застройки вдоль улиц Советская и Набережная. Также на территорию попадают береговая полоса, прибрежно-защитная и </w:t>
      </w:r>
      <w:proofErr w:type="spellStart"/>
      <w:r>
        <w:t>водоохранная</w:t>
      </w:r>
      <w:proofErr w:type="spellEnd"/>
      <w:r>
        <w:t xml:space="preserve"> зона от реки Тагил и небольшого озера, расположенного в восточной части.</w:t>
      </w:r>
    </w:p>
    <w:p w:rsidR="002A5E93" w:rsidRPr="00AD17CD" w:rsidRDefault="000842AF" w:rsidP="002A5E93">
      <w:pPr>
        <w:pStyle w:val="4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6299835" cy="6101715"/>
            <wp:effectExtent l="19050" t="0" r="5715" b="0"/>
            <wp:docPr id="9" name="Рисунок 8" descr="ситу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туац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93" w:rsidRPr="00350E3A" w:rsidRDefault="002A5E93" w:rsidP="002A5E93">
      <w:pPr>
        <w:pStyle w:val="6"/>
        <w:jc w:val="center"/>
      </w:pPr>
      <w:r w:rsidRPr="00350E3A">
        <w:t xml:space="preserve">Рисунок 1. </w:t>
      </w:r>
      <w:r w:rsidR="00350E3A" w:rsidRPr="00350E3A">
        <w:t>Проектируемый участок</w:t>
      </w:r>
      <w:r w:rsidRPr="00350E3A">
        <w:t xml:space="preserve"> </w:t>
      </w:r>
    </w:p>
    <w:p w:rsidR="002A5E93" w:rsidRPr="00BD4FE5" w:rsidRDefault="002A5E93" w:rsidP="00346D8B">
      <w:pPr>
        <w:pStyle w:val="3"/>
      </w:pPr>
      <w:bookmarkStart w:id="17" w:name="_Toc367869565"/>
      <w:r w:rsidRPr="00BD4FE5">
        <w:t xml:space="preserve">1.2. Архитектурно-планировочная характеристика и функциональное зонирование рассматриваемого участка и прилегающих к нему </w:t>
      </w:r>
      <w:r w:rsidR="00BD4FE5" w:rsidRPr="00BD4FE5">
        <w:t>территорий</w:t>
      </w:r>
      <w:bookmarkEnd w:id="17"/>
      <w:r w:rsidRPr="00BD4FE5">
        <w:t xml:space="preserve"> </w:t>
      </w:r>
    </w:p>
    <w:p w:rsidR="00BD4FE5" w:rsidRPr="00BD4FE5" w:rsidRDefault="00BD4FE5" w:rsidP="002A5E93">
      <w:r w:rsidRPr="00BD4FE5">
        <w:t xml:space="preserve">Территория проектирования занимает 90,6 га. </w:t>
      </w:r>
      <w:r w:rsidR="002A5E93" w:rsidRPr="00BD4FE5">
        <w:t xml:space="preserve">Согласно опорным материалам </w:t>
      </w:r>
      <w:r w:rsidRPr="00BD4FE5">
        <w:t>по территории проектируемого участка проходят линии связи.</w:t>
      </w:r>
    </w:p>
    <w:p w:rsidR="002A5E93" w:rsidRPr="00BD4FE5" w:rsidRDefault="00BD4FE5" w:rsidP="002A5E93">
      <w:r w:rsidRPr="00BD4FE5">
        <w:t>В западной части участка располагаются существующие участки индивидуальной жилой застройки, остальная часть площадки</w:t>
      </w:r>
      <w:r w:rsidR="002A5E93" w:rsidRPr="00BD4FE5">
        <w:t xml:space="preserve"> занята лугами и огородами.</w:t>
      </w:r>
    </w:p>
    <w:p w:rsidR="002A5E93" w:rsidRPr="004074E7" w:rsidRDefault="00F01EB7" w:rsidP="002A5E93">
      <w:pPr>
        <w:pStyle w:val="4"/>
      </w:pPr>
      <w:bookmarkStart w:id="18" w:name="_Toc340750789"/>
      <w:bookmarkStart w:id="19" w:name="_Toc367869566"/>
      <w:r w:rsidRPr="00985D7B">
        <w:t>1</w:t>
      </w:r>
      <w:r>
        <w:t xml:space="preserve">.2.1. </w:t>
      </w:r>
      <w:r w:rsidR="004074E7" w:rsidRPr="004074E7">
        <w:t>Население, ж</w:t>
      </w:r>
      <w:r w:rsidR="002A5E93" w:rsidRPr="004074E7">
        <w:t>илая зона</w:t>
      </w:r>
      <w:bookmarkEnd w:id="18"/>
      <w:bookmarkEnd w:id="19"/>
    </w:p>
    <w:p w:rsidR="004074E7" w:rsidRDefault="004074E7" w:rsidP="004074E7">
      <w:bookmarkStart w:id="20" w:name="_Toc340750790"/>
      <w:r>
        <w:t xml:space="preserve">По данным администрации Махневского муниципального образования в границах проектирования зарегистрировано 75 человек. </w:t>
      </w:r>
    </w:p>
    <w:p w:rsidR="004074E7" w:rsidRPr="008F03E1" w:rsidRDefault="004074E7" w:rsidP="004074E7">
      <w:r>
        <w:lastRenderedPageBreak/>
        <w:t>На территории находится одно- и двухэтажная индивидуальная жилая застройка (24 участка, 2 из которых в стадии завершения строительства). Общая площадь жилых помещений составляет 1922,0 кв.м.</w:t>
      </w:r>
    </w:p>
    <w:p w:rsidR="002A5E93" w:rsidRPr="004074E7" w:rsidRDefault="00F01EB7" w:rsidP="002A5E93">
      <w:pPr>
        <w:pStyle w:val="4"/>
      </w:pPr>
      <w:bookmarkStart w:id="21" w:name="_Toc367869567"/>
      <w:r>
        <w:t xml:space="preserve">1.2.2. </w:t>
      </w:r>
      <w:r w:rsidR="002A5E93" w:rsidRPr="004074E7">
        <w:t>Общественно деловая зона</w:t>
      </w:r>
      <w:bookmarkEnd w:id="20"/>
      <w:bookmarkEnd w:id="21"/>
    </w:p>
    <w:p w:rsidR="004074E7" w:rsidRPr="007C3915" w:rsidRDefault="004074E7" w:rsidP="004074E7">
      <w:pPr>
        <w:pStyle w:val="5"/>
      </w:pPr>
      <w:r w:rsidRPr="007C3915">
        <w:t>Учреждения образования</w:t>
      </w:r>
    </w:p>
    <w:p w:rsidR="004074E7" w:rsidRPr="00D15B93" w:rsidRDefault="004074E7" w:rsidP="004074E7">
      <w:r w:rsidRPr="00D15B93">
        <w:t>МКДОУ «</w:t>
      </w:r>
      <w:proofErr w:type="spellStart"/>
      <w:r w:rsidRPr="00D15B93">
        <w:t>Махневский</w:t>
      </w:r>
      <w:proofErr w:type="spellEnd"/>
      <w:r w:rsidRPr="00D15B93">
        <w:t xml:space="preserve"> детский сад №1», расположенный на пересечении ул. </w:t>
      </w:r>
      <w:proofErr w:type="spellStart"/>
      <w:r w:rsidRPr="00D15B93">
        <w:t>Плюхина-Гагарина</w:t>
      </w:r>
      <w:proofErr w:type="spellEnd"/>
      <w:r w:rsidRPr="00D15B93">
        <w:t xml:space="preserve"> находится в 600 м от границ проектируемого участка.</w:t>
      </w:r>
    </w:p>
    <w:p w:rsidR="004074E7" w:rsidRPr="00C86D73" w:rsidRDefault="004074E7" w:rsidP="004074E7">
      <w:r w:rsidRPr="00C86D73">
        <w:t>До МОУ «Средняя общеобразовательная школа» расстояние составляет 780 м, которая находится на ул. Победы.</w:t>
      </w:r>
    </w:p>
    <w:p w:rsidR="004074E7" w:rsidRPr="00795D9E" w:rsidRDefault="004074E7" w:rsidP="004074E7">
      <w:pPr>
        <w:pStyle w:val="5"/>
      </w:pPr>
      <w:r w:rsidRPr="00795D9E">
        <w:t>Учреждения здравоохранения</w:t>
      </w:r>
    </w:p>
    <w:p w:rsidR="004074E7" w:rsidRPr="00795D9E" w:rsidRDefault="004074E7" w:rsidP="004074E7">
      <w:r w:rsidRPr="00795D9E">
        <w:t>Расстояние до МУЗ «</w:t>
      </w:r>
      <w:proofErr w:type="spellStart"/>
      <w:r w:rsidRPr="00795D9E">
        <w:t>Махневская</w:t>
      </w:r>
      <w:proofErr w:type="spellEnd"/>
      <w:r w:rsidRPr="00795D9E">
        <w:t xml:space="preserve"> районная</w:t>
      </w:r>
      <w:r>
        <w:t xml:space="preserve"> </w:t>
      </w:r>
      <w:r w:rsidRPr="00795D9E">
        <w:t xml:space="preserve">больница», которая расположена в границах ул. 70 лет Октября и ул. </w:t>
      </w:r>
      <w:proofErr w:type="spellStart"/>
      <w:r w:rsidRPr="00795D9E">
        <w:t>Плюхина</w:t>
      </w:r>
      <w:proofErr w:type="spellEnd"/>
      <w:r w:rsidRPr="00795D9E">
        <w:t>, от границ проектируемого участка: 770 м.</w:t>
      </w:r>
    </w:p>
    <w:p w:rsidR="004074E7" w:rsidRPr="00795D9E" w:rsidRDefault="004074E7" w:rsidP="004074E7">
      <w:pPr>
        <w:pStyle w:val="5"/>
      </w:pPr>
      <w:r w:rsidRPr="00795D9E">
        <w:t>Учреждения культуры</w:t>
      </w:r>
    </w:p>
    <w:p w:rsidR="004074E7" w:rsidRPr="00795D9E" w:rsidRDefault="004074E7" w:rsidP="004074E7">
      <w:r w:rsidRPr="00795D9E">
        <w:rPr>
          <w:szCs w:val="28"/>
        </w:rPr>
        <w:t>Расстояние до МУК «</w:t>
      </w:r>
      <w:proofErr w:type="spellStart"/>
      <w:r w:rsidRPr="00795D9E">
        <w:rPr>
          <w:szCs w:val="28"/>
        </w:rPr>
        <w:t>Махневский</w:t>
      </w:r>
      <w:proofErr w:type="spellEnd"/>
      <w:r w:rsidRPr="00795D9E">
        <w:rPr>
          <w:szCs w:val="28"/>
        </w:rPr>
        <w:t xml:space="preserve"> </w:t>
      </w:r>
      <w:proofErr w:type="spellStart"/>
      <w:r w:rsidRPr="00795D9E">
        <w:rPr>
          <w:szCs w:val="28"/>
        </w:rPr>
        <w:t>культурно-досуговый</w:t>
      </w:r>
      <w:proofErr w:type="spellEnd"/>
      <w:r w:rsidRPr="00795D9E">
        <w:rPr>
          <w:szCs w:val="28"/>
        </w:rPr>
        <w:t xml:space="preserve"> центр» составляет 800 м (ул. Победы).</w:t>
      </w:r>
    </w:p>
    <w:p w:rsidR="004074E7" w:rsidRPr="00795D9E" w:rsidRDefault="004074E7" w:rsidP="004074E7">
      <w:pPr>
        <w:pStyle w:val="5"/>
      </w:pPr>
      <w:r w:rsidRPr="00795D9E">
        <w:t>Объекты физической культуры и спорта</w:t>
      </w:r>
    </w:p>
    <w:p w:rsidR="004074E7" w:rsidRPr="00795D9E" w:rsidRDefault="004074E7" w:rsidP="004074E7">
      <w:r w:rsidRPr="00795D9E">
        <w:t>Ближайший спортивный объект (320 м) – это МУ «</w:t>
      </w:r>
      <w:proofErr w:type="spellStart"/>
      <w:r w:rsidRPr="00795D9E">
        <w:t>Махневский</w:t>
      </w:r>
      <w:proofErr w:type="spellEnd"/>
      <w:r w:rsidRPr="00795D9E">
        <w:t xml:space="preserve"> физкультурно-спортивный комплекс «Ермак», расположен на пересечении ул. Победы и пер. П.Морозова.</w:t>
      </w:r>
    </w:p>
    <w:p w:rsidR="004074E7" w:rsidRPr="00795D9E" w:rsidRDefault="004074E7" w:rsidP="004074E7">
      <w:pPr>
        <w:pStyle w:val="5"/>
      </w:pPr>
      <w:r w:rsidRPr="00795D9E">
        <w:t>Объекты торговли, общественного питания и бытового обслуживания</w:t>
      </w:r>
    </w:p>
    <w:p w:rsidR="004074E7" w:rsidRPr="00F12B27" w:rsidRDefault="004074E7" w:rsidP="004074E7">
      <w:r w:rsidRPr="007C3915">
        <w:t xml:space="preserve">На проектируемой территории </w:t>
      </w:r>
      <w:r>
        <w:t>на пересечении</w:t>
      </w:r>
      <w:r w:rsidRPr="007C3915">
        <w:t xml:space="preserve"> ул. Советская</w:t>
      </w:r>
      <w:r>
        <w:t xml:space="preserve"> и пер. Чапаева</w:t>
      </w:r>
      <w:r w:rsidRPr="007C3915">
        <w:t xml:space="preserve"> </w:t>
      </w:r>
      <w:r w:rsidRPr="00F12B27">
        <w:t xml:space="preserve">находится объект торговли площадью </w:t>
      </w:r>
      <w:r>
        <w:t>6</w:t>
      </w:r>
      <w:r w:rsidRPr="00F12B27">
        <w:t>4,4 кв.м.</w:t>
      </w:r>
    </w:p>
    <w:p w:rsidR="004074E7" w:rsidRPr="007C3915" w:rsidRDefault="004074E7" w:rsidP="004074E7">
      <w:pPr>
        <w:rPr>
          <w:highlight w:val="green"/>
        </w:rPr>
      </w:pPr>
      <w:r w:rsidRPr="00795D9E">
        <w:t xml:space="preserve">В ближайшем окружении </w:t>
      </w:r>
      <w:r>
        <w:t xml:space="preserve">имеются еще несколько объектов торговли, которые расположены на ул. Советская, ул. </w:t>
      </w:r>
      <w:proofErr w:type="spellStart"/>
      <w:r>
        <w:t>Плюхина</w:t>
      </w:r>
      <w:proofErr w:type="spellEnd"/>
      <w:r>
        <w:t>, ул. Победы.</w:t>
      </w:r>
    </w:p>
    <w:p w:rsidR="004074E7" w:rsidRPr="00482C75" w:rsidRDefault="004074E7" w:rsidP="004074E7">
      <w:r w:rsidRPr="00482C75">
        <w:t>До объекта общественного питания (</w:t>
      </w:r>
      <w:proofErr w:type="spellStart"/>
      <w:r w:rsidRPr="00482C75">
        <w:t>кафе-пельменная</w:t>
      </w:r>
      <w:proofErr w:type="spellEnd"/>
      <w:r w:rsidRPr="00482C75">
        <w:t>) расстояние составляет 630 м, который располагается на ул. Советская.</w:t>
      </w:r>
    </w:p>
    <w:p w:rsidR="004074E7" w:rsidRDefault="004074E7" w:rsidP="004074E7">
      <w:r w:rsidRPr="00482C75">
        <w:t>Предприятия бытового обслуживания (ремонт обуви) располагается на ул. Советская, расстояние 80 м.</w:t>
      </w:r>
    </w:p>
    <w:p w:rsidR="004074E7" w:rsidRPr="004F5713" w:rsidRDefault="004074E7" w:rsidP="004074E7">
      <w:pPr>
        <w:pStyle w:val="5"/>
      </w:pPr>
      <w:r w:rsidRPr="004F5713">
        <w:t>Кредитно финансовые учреждения и предприятия связи</w:t>
      </w:r>
    </w:p>
    <w:p w:rsidR="004074E7" w:rsidRPr="00F737C7" w:rsidRDefault="004074E7" w:rsidP="004074E7">
      <w:r w:rsidRPr="00A95C05">
        <w:t xml:space="preserve">Отделение почты расположено на ул. Победы на расстоянии 300 м. Отделение банка (операционная касса </w:t>
      </w:r>
      <w:proofErr w:type="spellStart"/>
      <w:r w:rsidRPr="00A95C05">
        <w:t>внекассового</w:t>
      </w:r>
      <w:proofErr w:type="spellEnd"/>
      <w:r w:rsidRPr="00A95C05">
        <w:t xml:space="preserve"> узла №1704/090 </w:t>
      </w:r>
      <w:proofErr w:type="spellStart"/>
      <w:r w:rsidRPr="00A95C05">
        <w:t>Алапаевского</w:t>
      </w:r>
      <w:proofErr w:type="spellEnd"/>
      <w:r w:rsidRPr="00A95C05">
        <w:t xml:space="preserve"> отделения №1704 филиал акционерного коммерческого сберегательного банка РФ) расположено на ул. Победы на расстоянии 850 м.</w:t>
      </w:r>
    </w:p>
    <w:p w:rsidR="00C20958" w:rsidRPr="004074E7" w:rsidRDefault="00F01EB7" w:rsidP="00F670CB">
      <w:pPr>
        <w:pStyle w:val="4"/>
      </w:pPr>
      <w:bookmarkStart w:id="22" w:name="_Toc367869568"/>
      <w:r>
        <w:lastRenderedPageBreak/>
        <w:t xml:space="preserve">1.2.3. </w:t>
      </w:r>
      <w:r w:rsidR="00C20958" w:rsidRPr="004074E7">
        <w:t xml:space="preserve">Производственная </w:t>
      </w:r>
      <w:r w:rsidR="00620839" w:rsidRPr="004074E7">
        <w:t>и коммунально-складская зоны</w:t>
      </w:r>
      <w:bookmarkEnd w:id="22"/>
    </w:p>
    <w:p w:rsidR="00D72DA5" w:rsidRPr="004074E7" w:rsidRDefault="004074E7" w:rsidP="00B767C1">
      <w:pPr>
        <w:rPr>
          <w:szCs w:val="28"/>
        </w:rPr>
      </w:pPr>
      <w:r w:rsidRPr="004074E7">
        <w:rPr>
          <w:szCs w:val="28"/>
        </w:rPr>
        <w:t>Производственная и коммунально-складская зона на проектируемой территории отсутствуют.</w:t>
      </w:r>
    </w:p>
    <w:p w:rsidR="002115D0" w:rsidRPr="00380D46" w:rsidRDefault="00F01EB7" w:rsidP="0013543A">
      <w:pPr>
        <w:pStyle w:val="4"/>
      </w:pPr>
      <w:bookmarkStart w:id="23" w:name="_Toc367869569"/>
      <w:r>
        <w:t xml:space="preserve">1.2.4. </w:t>
      </w:r>
      <w:r w:rsidR="00D95EDC" w:rsidRPr="00380D46">
        <w:t>Зона инженерной инфраструктуры</w:t>
      </w:r>
      <w:bookmarkEnd w:id="23"/>
    </w:p>
    <w:p w:rsidR="00380D46" w:rsidRPr="001A3503" w:rsidRDefault="00380D46" w:rsidP="00380D46">
      <w:r>
        <w:t xml:space="preserve">Анализ состояния обеспеченности объектами и сетями инженерной инфраструктуры произведен для проектной территории и увязан с современным состоянием инженерной инфраструктуры п. г. т. </w:t>
      </w:r>
      <w:proofErr w:type="spellStart"/>
      <w:r>
        <w:t>Махнево</w:t>
      </w:r>
      <w:proofErr w:type="spellEnd"/>
      <w:r>
        <w:t>.</w:t>
      </w:r>
    </w:p>
    <w:p w:rsidR="00380D46" w:rsidRDefault="00380D46" w:rsidP="00380D46">
      <w:r>
        <w:t>Из объектов инженерной инфраструктуры на проектируемой территории присутствуют проходящие транзитом линии связи. Также к домам существующей застройки подведены линии электропередачи 0,4 кВ.</w:t>
      </w:r>
    </w:p>
    <w:p w:rsidR="00380D46" w:rsidRPr="00F53315" w:rsidRDefault="00380D46" w:rsidP="00380D46">
      <w:pPr>
        <w:pStyle w:val="5"/>
      </w:pPr>
      <w:bookmarkStart w:id="24" w:name="_Toc346799695"/>
      <w:r w:rsidRPr="00F53315">
        <w:t>Водоснабжение</w:t>
      </w:r>
      <w:bookmarkEnd w:id="24"/>
    </w:p>
    <w:p w:rsidR="00380D46" w:rsidRDefault="00380D46" w:rsidP="00380D46">
      <w:r w:rsidRPr="0088436E"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t>Махнево</w:t>
      </w:r>
      <w:proofErr w:type="spellEnd"/>
      <w:r w:rsidRPr="0088436E">
        <w:t>»</w:t>
      </w:r>
      <w:r>
        <w:t xml:space="preserve"> водоснабжение п.г.т. </w:t>
      </w:r>
      <w:proofErr w:type="spellStart"/>
      <w:r>
        <w:t>Махнево</w:t>
      </w:r>
      <w:proofErr w:type="spellEnd"/>
      <w:r>
        <w:t xml:space="preserve"> осуществляется от подземных источников водоснабжения - скважин.</w:t>
      </w:r>
    </w:p>
    <w:p w:rsidR="00380D46" w:rsidRPr="00BD60DF" w:rsidRDefault="00380D46" w:rsidP="00380D46">
      <w:r>
        <w:t xml:space="preserve">На территории поселка функционирует централизованная система водоснабжения </w:t>
      </w:r>
      <w:r w:rsidRPr="00F53315">
        <w:t>с вводом сети в дом</w:t>
      </w:r>
      <w:r>
        <w:t xml:space="preserve">, обеспечивающая часть жилой застройки (42,5%). Застройка не обеспеченная централизованной системой водоснабжения </w:t>
      </w:r>
      <w:r w:rsidRPr="005A0D39">
        <w:t>пользуются частными источниками водоснабжения (шахтными колодцами).</w:t>
      </w:r>
    </w:p>
    <w:p w:rsidR="00380D46" w:rsidRPr="00BD60DF" w:rsidRDefault="00380D46" w:rsidP="00380D46">
      <w:r>
        <w:t>На проектируемой территории расположена неэксплуатируемая скважина с неустановленными запасами подземных вод.</w:t>
      </w:r>
    </w:p>
    <w:p w:rsidR="00380D46" w:rsidRPr="00F53315" w:rsidRDefault="00380D46" w:rsidP="00380D46">
      <w:pPr>
        <w:pStyle w:val="5"/>
      </w:pPr>
      <w:bookmarkStart w:id="25" w:name="_Toc346799696"/>
      <w:r w:rsidRPr="00F53315">
        <w:t>Канализация</w:t>
      </w:r>
      <w:bookmarkEnd w:id="25"/>
    </w:p>
    <w:p w:rsidR="00380D46" w:rsidRDefault="00380D46" w:rsidP="00380D46">
      <w:r w:rsidRPr="0088436E"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t>Махнево</w:t>
      </w:r>
      <w:proofErr w:type="spellEnd"/>
      <w:r w:rsidRPr="0088436E">
        <w:t>»</w:t>
      </w:r>
      <w:r>
        <w:t xml:space="preserve"> </w:t>
      </w:r>
      <w:r w:rsidRPr="00F53315">
        <w:t xml:space="preserve">в </w:t>
      </w:r>
      <w:r>
        <w:t>поселке</w:t>
      </w:r>
      <w:r w:rsidRPr="00F53315">
        <w:t xml:space="preserve"> функционирует централизованная система хозяйственно-бытовой канализации. Очистка бытовых стоков производится на очистных сооружениях</w:t>
      </w:r>
      <w:r>
        <w:t xml:space="preserve">, </w:t>
      </w:r>
      <w:r w:rsidRPr="005A0D39">
        <w:t>расположенн</w:t>
      </w:r>
      <w:r>
        <w:t>ых</w:t>
      </w:r>
      <w:r w:rsidRPr="005A0D39">
        <w:t xml:space="preserve"> в юго-восточной части поселка</w:t>
      </w:r>
      <w:r>
        <w:t>.</w:t>
      </w:r>
    </w:p>
    <w:p w:rsidR="00380D46" w:rsidRDefault="00380D46" w:rsidP="00380D46">
      <w:r w:rsidRPr="009F3E20">
        <w:t>Обеспеченность централизованной системой отвода бытовых стоков от застройки</w:t>
      </w:r>
      <w:r>
        <w:t xml:space="preserve"> </w:t>
      </w:r>
      <w:r w:rsidRPr="005A0D39">
        <w:t>составляет 42,5%.</w:t>
      </w:r>
    </w:p>
    <w:p w:rsidR="00380D46" w:rsidRDefault="00380D46" w:rsidP="00380D46">
      <w:pPr>
        <w:pStyle w:val="5"/>
      </w:pPr>
      <w:bookmarkStart w:id="26" w:name="_Toc346799697"/>
      <w:r w:rsidRPr="001269A3">
        <w:t>Теплоснабжение</w:t>
      </w:r>
      <w:bookmarkEnd w:id="26"/>
    </w:p>
    <w:p w:rsidR="00380D46" w:rsidRDefault="00380D46" w:rsidP="00380D46">
      <w:r w:rsidRPr="0088436E"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t>Махнево</w:t>
      </w:r>
      <w:proofErr w:type="spellEnd"/>
      <w:r w:rsidRPr="0088436E">
        <w:t>»</w:t>
      </w:r>
      <w:r>
        <w:t xml:space="preserve"> </w:t>
      </w:r>
      <w:r w:rsidRPr="009F3E20">
        <w:t xml:space="preserve">жилая застройка </w:t>
      </w:r>
      <w:r>
        <w:t>поселка</w:t>
      </w:r>
      <w:r w:rsidRPr="009F3E20">
        <w:t xml:space="preserve"> отапливается централизованными системами, источники –</w:t>
      </w:r>
      <w:r>
        <w:t>2 газовые котельные и 1 котельная, работающая на твердом топливе.</w:t>
      </w:r>
    </w:p>
    <w:p w:rsidR="00380D46" w:rsidRPr="001839DD" w:rsidRDefault="00380D46" w:rsidP="00380D46">
      <w:r w:rsidRPr="009F3E20">
        <w:t>Обеспеченность</w:t>
      </w:r>
      <w:r>
        <w:t xml:space="preserve"> застройки</w:t>
      </w:r>
      <w:r w:rsidRPr="009F3E20">
        <w:t xml:space="preserve"> централизованной системой</w:t>
      </w:r>
      <w:r>
        <w:t xml:space="preserve"> теплоснабжения составляет </w:t>
      </w:r>
      <w:r w:rsidRPr="005A0D39">
        <w:t>58%</w:t>
      </w:r>
      <w:r>
        <w:t xml:space="preserve">, остальная застройка использует автономные источники. </w:t>
      </w:r>
    </w:p>
    <w:p w:rsidR="00380D46" w:rsidRPr="009F3E20" w:rsidRDefault="00380D46" w:rsidP="00380D46">
      <w:pPr>
        <w:pStyle w:val="5"/>
      </w:pPr>
      <w:bookmarkStart w:id="27" w:name="_Toc346799698"/>
      <w:r w:rsidRPr="009F3E20">
        <w:lastRenderedPageBreak/>
        <w:t>Газоснабжение</w:t>
      </w:r>
      <w:bookmarkEnd w:id="27"/>
      <w:r w:rsidRPr="009F3E20">
        <w:t xml:space="preserve"> </w:t>
      </w:r>
    </w:p>
    <w:p w:rsidR="00380D46" w:rsidRDefault="00380D46" w:rsidP="00380D46">
      <w:r w:rsidRPr="0088436E"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t>Махнево</w:t>
      </w:r>
      <w:proofErr w:type="spellEnd"/>
      <w:r w:rsidRPr="0088436E">
        <w:t>»</w:t>
      </w:r>
      <w:r w:rsidRPr="001839DD">
        <w:t xml:space="preserve"> </w:t>
      </w:r>
      <w:r>
        <w:t xml:space="preserve">жилая застройка поселка не газифицирована, от </w:t>
      </w:r>
      <w:r w:rsidRPr="005A0D39">
        <w:t>газопровод</w:t>
      </w:r>
      <w:r>
        <w:t>а</w:t>
      </w:r>
      <w:r w:rsidRPr="005A0D39">
        <w:t xml:space="preserve"> высокого давления 0,6 МПа В. Синячиха – </w:t>
      </w:r>
      <w:proofErr w:type="spellStart"/>
      <w:r w:rsidRPr="005A0D39">
        <w:t>Махнево</w:t>
      </w:r>
      <w:proofErr w:type="spellEnd"/>
      <w:r>
        <w:t>, газ подается только котельные в качестве топлива.</w:t>
      </w:r>
    </w:p>
    <w:p w:rsidR="00380D46" w:rsidRDefault="00380D46" w:rsidP="00380D46">
      <w:pPr>
        <w:pStyle w:val="5"/>
      </w:pPr>
      <w:r w:rsidRPr="00CA41A7">
        <w:t>Электроснабжение</w:t>
      </w:r>
    </w:p>
    <w:p w:rsidR="00380D46" w:rsidRDefault="00380D46" w:rsidP="00380D46">
      <w:r w:rsidRPr="0088436E"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t>Махнево</w:t>
      </w:r>
      <w:proofErr w:type="spellEnd"/>
      <w:r w:rsidRPr="0088436E">
        <w:t>»</w:t>
      </w:r>
      <w:r>
        <w:t xml:space="preserve"> источником электроснабжения поселка является </w:t>
      </w:r>
      <w:proofErr w:type="spellStart"/>
      <w:r w:rsidRPr="005A0D39">
        <w:t>электроподстанция</w:t>
      </w:r>
      <w:proofErr w:type="spellEnd"/>
      <w:r>
        <w:t xml:space="preserve"> ПС 110/35/6, </w:t>
      </w:r>
      <w:proofErr w:type="gramStart"/>
      <w:r w:rsidRPr="005A0D39">
        <w:t>расположен</w:t>
      </w:r>
      <w:r>
        <w:t>н</w:t>
      </w:r>
      <w:r w:rsidRPr="005A0D39">
        <w:t>а</w:t>
      </w:r>
      <w:r>
        <w:t>я</w:t>
      </w:r>
      <w:proofErr w:type="gramEnd"/>
      <w:r w:rsidRPr="005A0D39">
        <w:t xml:space="preserve"> у ю</w:t>
      </w:r>
      <w:r>
        <w:t>жной границы населенного пункта.</w:t>
      </w:r>
    </w:p>
    <w:p w:rsidR="00380D46" w:rsidRDefault="00380D46" w:rsidP="00380D46">
      <w:r>
        <w:t xml:space="preserve">От </w:t>
      </w:r>
      <w:proofErr w:type="spellStart"/>
      <w:r>
        <w:t>электроподстанции</w:t>
      </w:r>
      <w:proofErr w:type="spellEnd"/>
      <w:r>
        <w:t xml:space="preserve"> ПС 110/35/6 электроэнергия по воздушным линиям электропередачи 6 кВ подается к трансформаторным пунктам поселка, и затем по линиям электропередачи 0,4 кВ доставляется к потребителю.</w:t>
      </w:r>
    </w:p>
    <w:p w:rsidR="00380D46" w:rsidRPr="00051C76" w:rsidRDefault="00380D46" w:rsidP="00380D46">
      <w:pPr>
        <w:pStyle w:val="5"/>
      </w:pPr>
      <w:bookmarkStart w:id="28" w:name="_Toc339880540"/>
      <w:bookmarkStart w:id="29" w:name="_Toc346799700"/>
      <w:r w:rsidRPr="00051C76">
        <w:t>Связь</w:t>
      </w:r>
      <w:bookmarkEnd w:id="28"/>
      <w:bookmarkEnd w:id="29"/>
    </w:p>
    <w:p w:rsidR="00380D46" w:rsidRDefault="00380D46" w:rsidP="00380D46">
      <w:r w:rsidRPr="0088436E"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t>Махнево</w:t>
      </w:r>
      <w:proofErr w:type="spellEnd"/>
      <w:r w:rsidRPr="0088436E">
        <w:t>»</w:t>
      </w:r>
      <w:r>
        <w:t xml:space="preserve"> ф</w:t>
      </w:r>
      <w:r w:rsidRPr="004508B8">
        <w:t xml:space="preserve">иксированная телефонная связь в </w:t>
      </w:r>
      <w:r>
        <w:t>поселке</w:t>
      </w:r>
      <w:r w:rsidRPr="004508B8">
        <w:t xml:space="preserve"> осуществляется от автоматических телефонных станций</w:t>
      </w:r>
      <w:r>
        <w:t xml:space="preserve">, </w:t>
      </w:r>
      <w:r w:rsidRPr="004508B8">
        <w:t xml:space="preserve">общая емкость которых составляет </w:t>
      </w:r>
      <w:r>
        <w:t>850</w:t>
      </w:r>
      <w:r w:rsidRPr="004508B8">
        <w:t xml:space="preserve"> номер</w:t>
      </w:r>
      <w:r>
        <w:t>ов.</w:t>
      </w:r>
    </w:p>
    <w:p w:rsidR="00380D46" w:rsidRDefault="00380D46" w:rsidP="00380D46">
      <w:r>
        <w:t>В границах рассматриваемой территории проходят две воздушные линии связи, в западной и восточной части проектируемой территории.</w:t>
      </w:r>
    </w:p>
    <w:p w:rsidR="00380D46" w:rsidRDefault="00380D46" w:rsidP="00380D46">
      <w:r>
        <w:t>Объекты сотовой связи на рассматриваемой территории отсутствуют.</w:t>
      </w:r>
    </w:p>
    <w:p w:rsidR="00D95EDC" w:rsidRPr="004074E7" w:rsidRDefault="00F01EB7" w:rsidP="0013543A">
      <w:pPr>
        <w:pStyle w:val="4"/>
      </w:pPr>
      <w:bookmarkStart w:id="30" w:name="_Toc367869570"/>
      <w:r>
        <w:t xml:space="preserve">1.2.5. </w:t>
      </w:r>
      <w:r w:rsidR="00D95EDC" w:rsidRPr="004074E7">
        <w:t>Зона транспортной инфраструктуры</w:t>
      </w:r>
      <w:bookmarkEnd w:id="30"/>
    </w:p>
    <w:p w:rsidR="004074E7" w:rsidRPr="00E3136C" w:rsidRDefault="004074E7" w:rsidP="004074E7">
      <w:pPr>
        <w:rPr>
          <w:szCs w:val="28"/>
        </w:rPr>
      </w:pPr>
      <w:r>
        <w:rPr>
          <w:szCs w:val="28"/>
        </w:rPr>
        <w:t>Вдоль южных границ участка проходит главная улица поселка ул. Советская.</w:t>
      </w:r>
    </w:p>
    <w:p w:rsidR="004074E7" w:rsidRDefault="004074E7" w:rsidP="004074E7">
      <w:r>
        <w:rPr>
          <w:szCs w:val="28"/>
        </w:rPr>
        <w:t xml:space="preserve">Существующая улично-дорожная сеть представлена участком ул. Набережная в западной части проектируемой территории и автомобильными дорогами без покрытия. </w:t>
      </w:r>
      <w:r w:rsidRPr="00E3136C">
        <w:rPr>
          <w:szCs w:val="28"/>
        </w:rPr>
        <w:t>Для обеспечения транспортной связи проектируемой</w:t>
      </w:r>
      <w:r>
        <w:t xml:space="preserve"> застройки с центром п.г.т. </w:t>
      </w:r>
      <w:proofErr w:type="spellStart"/>
      <w:r>
        <w:t>Махнево</w:t>
      </w:r>
      <w:proofErr w:type="spellEnd"/>
      <w:r>
        <w:t xml:space="preserve"> и внешними автомобильными дорогами необходима прокладка дополнительных улиц.</w:t>
      </w:r>
    </w:p>
    <w:p w:rsidR="00395D1B" w:rsidRPr="004074E7" w:rsidRDefault="00F01EB7" w:rsidP="00022F42">
      <w:pPr>
        <w:pStyle w:val="4"/>
      </w:pPr>
      <w:bookmarkStart w:id="31" w:name="_Toc367869571"/>
      <w:r>
        <w:t xml:space="preserve">1.2.6. </w:t>
      </w:r>
      <w:r w:rsidR="00395D1B" w:rsidRPr="004074E7">
        <w:t>Сельскохозяйственная зона</w:t>
      </w:r>
      <w:bookmarkEnd w:id="31"/>
    </w:p>
    <w:p w:rsidR="00395D1B" w:rsidRPr="004074E7" w:rsidRDefault="00376358" w:rsidP="00376358">
      <w:r w:rsidRPr="004074E7">
        <w:t xml:space="preserve">В границах застроенных территорий сельскохозяйственная зона представлена только огородами </w:t>
      </w:r>
      <w:r w:rsidR="00287415" w:rsidRPr="004074E7">
        <w:t>жителей поселка</w:t>
      </w:r>
      <w:r w:rsidR="004074E7" w:rsidRPr="004074E7">
        <w:t xml:space="preserve"> и лугами</w:t>
      </w:r>
      <w:r w:rsidRPr="004074E7">
        <w:t>.</w:t>
      </w:r>
    </w:p>
    <w:p w:rsidR="00B767C1" w:rsidRPr="004074E7" w:rsidRDefault="00F01EB7" w:rsidP="00022F42">
      <w:pPr>
        <w:pStyle w:val="4"/>
      </w:pPr>
      <w:bookmarkStart w:id="32" w:name="_Toc367869572"/>
      <w:r>
        <w:t xml:space="preserve">1.2.7. </w:t>
      </w:r>
      <w:r w:rsidR="00CE7C42" w:rsidRPr="004074E7">
        <w:t>Рекреационные зоны</w:t>
      </w:r>
      <w:bookmarkEnd w:id="32"/>
      <w:r w:rsidR="00CE7C42" w:rsidRPr="004074E7">
        <w:t xml:space="preserve"> </w:t>
      </w:r>
    </w:p>
    <w:p w:rsidR="00B61FE8" w:rsidRPr="004074E7" w:rsidRDefault="004074E7" w:rsidP="00395D1B">
      <w:pPr>
        <w:rPr>
          <w:szCs w:val="28"/>
        </w:rPr>
      </w:pPr>
      <w:r w:rsidRPr="004074E7">
        <w:rPr>
          <w:szCs w:val="28"/>
        </w:rPr>
        <w:t>Проектируемая территория располагается на правом берегу реки Тагил. В восточной части располагается небольшое озеро. Благоустроенной рекреационной зоны в границах проектирования нет.</w:t>
      </w:r>
    </w:p>
    <w:p w:rsidR="00A97164" w:rsidRPr="004074E7" w:rsidRDefault="00A97164" w:rsidP="00A97164">
      <w:pPr>
        <w:pStyle w:val="3"/>
      </w:pPr>
      <w:bookmarkStart w:id="33" w:name="_Toc299929314"/>
      <w:bookmarkStart w:id="34" w:name="_Toc340750796"/>
      <w:bookmarkStart w:id="35" w:name="_Toc367869573"/>
      <w:r w:rsidRPr="004074E7">
        <w:lastRenderedPageBreak/>
        <w:t>1.3. Оценка состояния окружающей среды</w:t>
      </w:r>
      <w:bookmarkEnd w:id="33"/>
      <w:bookmarkEnd w:id="34"/>
      <w:bookmarkEnd w:id="35"/>
    </w:p>
    <w:p w:rsidR="004074E7" w:rsidRDefault="00F01EB7" w:rsidP="004074E7">
      <w:pPr>
        <w:pStyle w:val="4"/>
      </w:pPr>
      <w:bookmarkStart w:id="36" w:name="_Toc346799704"/>
      <w:bookmarkStart w:id="37" w:name="_Toc299929315"/>
      <w:bookmarkStart w:id="38" w:name="_Toc367869574"/>
      <w:bookmarkStart w:id="39" w:name="_Toc299928368"/>
      <w:bookmarkStart w:id="40" w:name="_Toc267903010"/>
      <w:r>
        <w:t xml:space="preserve">1.3.1. </w:t>
      </w:r>
      <w:r w:rsidR="004074E7">
        <w:t>Состояние воздушного бассейна</w:t>
      </w:r>
      <w:bookmarkEnd w:id="36"/>
      <w:bookmarkEnd w:id="37"/>
      <w:bookmarkEnd w:id="38"/>
    </w:p>
    <w:p w:rsidR="004074E7" w:rsidRDefault="004074E7" w:rsidP="004074E7">
      <w:bookmarkStart w:id="41" w:name="_Toc299929316"/>
      <w:r>
        <w:t xml:space="preserve">На территории проектируемого участка объекты, оказывающие негативное влияние на окружающую среду отсутствуют. </w:t>
      </w:r>
    </w:p>
    <w:p w:rsidR="004074E7" w:rsidRDefault="00F01EB7" w:rsidP="004074E7">
      <w:pPr>
        <w:pStyle w:val="4"/>
      </w:pPr>
      <w:bookmarkStart w:id="42" w:name="_Toc346799705"/>
      <w:bookmarkStart w:id="43" w:name="_Toc367869575"/>
      <w:r>
        <w:t xml:space="preserve">1.3.2. </w:t>
      </w:r>
      <w:r w:rsidR="004074E7">
        <w:t>Состояние водных ресурсов</w:t>
      </w:r>
      <w:bookmarkEnd w:id="41"/>
      <w:bookmarkEnd w:id="42"/>
      <w:bookmarkEnd w:id="43"/>
    </w:p>
    <w:p w:rsidR="004074E7" w:rsidRPr="004074E7" w:rsidRDefault="004074E7" w:rsidP="004074E7">
      <w:pPr>
        <w:pStyle w:val="5"/>
      </w:pPr>
      <w:bookmarkStart w:id="44" w:name="_Toc346799706"/>
      <w:r w:rsidRPr="00A16049">
        <w:t>Состояние подземных вод</w:t>
      </w:r>
      <w:bookmarkEnd w:id="44"/>
    </w:p>
    <w:p w:rsidR="004074E7" w:rsidRDefault="004074E7" w:rsidP="004074E7">
      <w:pPr>
        <w:ind w:firstLine="708"/>
        <w:rPr>
          <w:szCs w:val="28"/>
        </w:rPr>
      </w:pPr>
      <w:r w:rsidRPr="0088436E">
        <w:rPr>
          <w:szCs w:val="28"/>
        </w:rPr>
        <w:t xml:space="preserve">Согласно данным проекта «Генеральный план Махневского муниципального образования применительно к п.г.т. </w:t>
      </w:r>
      <w:proofErr w:type="spellStart"/>
      <w:r w:rsidRPr="0088436E">
        <w:rPr>
          <w:szCs w:val="28"/>
        </w:rPr>
        <w:t>Махнево</w:t>
      </w:r>
      <w:proofErr w:type="spellEnd"/>
      <w:r w:rsidRPr="0088436E">
        <w:rPr>
          <w:szCs w:val="28"/>
        </w:rPr>
        <w:t>»</w:t>
      </w:r>
      <w:r>
        <w:rPr>
          <w:szCs w:val="28"/>
        </w:rPr>
        <w:t xml:space="preserve"> водоснабжение п.г.т. </w:t>
      </w:r>
      <w:proofErr w:type="spellStart"/>
      <w:r>
        <w:rPr>
          <w:szCs w:val="28"/>
        </w:rPr>
        <w:t>Махнево</w:t>
      </w:r>
      <w:proofErr w:type="spellEnd"/>
      <w:r>
        <w:rPr>
          <w:szCs w:val="28"/>
        </w:rPr>
        <w:t xml:space="preserve"> осуществляется от подземных источников водоснабжения - скважин.</w:t>
      </w:r>
    </w:p>
    <w:p w:rsidR="004074E7" w:rsidRDefault="004074E7" w:rsidP="004074E7">
      <w:pPr>
        <w:ind w:firstLine="708"/>
        <w:rPr>
          <w:szCs w:val="28"/>
        </w:rPr>
      </w:pPr>
      <w:r>
        <w:rPr>
          <w:szCs w:val="28"/>
        </w:rPr>
        <w:t xml:space="preserve">На территории поселка функционирует централизованная система водоснабжения </w:t>
      </w:r>
      <w:r w:rsidRPr="00F53315">
        <w:rPr>
          <w:szCs w:val="28"/>
        </w:rPr>
        <w:t>с вводом сети в дом</w:t>
      </w:r>
      <w:r>
        <w:rPr>
          <w:szCs w:val="28"/>
        </w:rPr>
        <w:t xml:space="preserve">, обеспечивающая часть жилой застройки (42,5%). Застройка, не обеспеченная централизованной системой водоснабжения, </w:t>
      </w:r>
      <w:r w:rsidRPr="005A0D39">
        <w:rPr>
          <w:szCs w:val="28"/>
        </w:rPr>
        <w:t>пользуются частными источниками водоснабжения (шахтными колодцами).</w:t>
      </w:r>
    </w:p>
    <w:p w:rsidR="004074E7" w:rsidRDefault="004074E7" w:rsidP="004074E7">
      <w:r w:rsidRPr="00A16049">
        <w:rPr>
          <w:szCs w:val="28"/>
        </w:rPr>
        <w:t>На проектируемой территории существует неэксплуатируемая водозаборная скважина, с неустановленными запасами подземных вод.</w:t>
      </w:r>
    </w:p>
    <w:p w:rsidR="004074E7" w:rsidRDefault="004074E7" w:rsidP="004074E7">
      <w:pPr>
        <w:pStyle w:val="5"/>
      </w:pPr>
      <w:bookmarkStart w:id="45" w:name="_Toc346799707"/>
      <w:r>
        <w:t>Состояние поверхностных вод</w:t>
      </w:r>
      <w:bookmarkEnd w:id="45"/>
    </w:p>
    <w:p w:rsidR="004074E7" w:rsidRDefault="004074E7" w:rsidP="004074E7">
      <w:r w:rsidRPr="009C5F9B">
        <w:t>По проектируемой территории протекает река Тагил</w:t>
      </w:r>
      <w:r>
        <w:t>. В соответствии с Лесным планом Свердловской области № 1370 – УГ от 29.12.2008 г:</w:t>
      </w:r>
    </w:p>
    <w:p w:rsidR="004074E7" w:rsidRDefault="004074E7" w:rsidP="004074E7">
      <w:r>
        <w:rPr>
          <w:rFonts w:ascii="Cambria Math" w:hAnsi="Cambria Math"/>
        </w:rPr>
        <w:t>‒</w:t>
      </w:r>
      <w:r>
        <w:t xml:space="preserve"> ширина водоохраной зоны равна 200 метров;</w:t>
      </w:r>
    </w:p>
    <w:p w:rsidR="004074E7" w:rsidRDefault="004074E7" w:rsidP="004074E7">
      <w:r>
        <w:rPr>
          <w:rFonts w:ascii="Cambria Math" w:hAnsi="Cambria Math"/>
        </w:rPr>
        <w:t>‒</w:t>
      </w:r>
      <w:r>
        <w:t xml:space="preserve"> ширина прибрежно-защитной зоны 45 метров;</w:t>
      </w:r>
    </w:p>
    <w:p w:rsidR="004074E7" w:rsidRDefault="004074E7" w:rsidP="004074E7">
      <w:r>
        <w:rPr>
          <w:rFonts w:ascii="Cambria Math" w:hAnsi="Cambria Math"/>
        </w:rPr>
        <w:t>‒</w:t>
      </w:r>
      <w:r>
        <w:t xml:space="preserve"> ширина береговой полосы 20 метров.</w:t>
      </w:r>
    </w:p>
    <w:p w:rsidR="004074E7" w:rsidRDefault="004074E7" w:rsidP="004074E7">
      <w:r>
        <w:t>От притока реки Тагил в соответствии со статьей 65 Водного кодекса РФ устанавливаются:</w:t>
      </w:r>
    </w:p>
    <w:p w:rsidR="004074E7" w:rsidRDefault="004074E7" w:rsidP="004074E7">
      <w:r>
        <w:rPr>
          <w:rFonts w:ascii="Cambria Math" w:hAnsi="Cambria Math"/>
        </w:rPr>
        <w:t>‒</w:t>
      </w:r>
      <w:r>
        <w:t xml:space="preserve"> </w:t>
      </w:r>
      <w:proofErr w:type="spellStart"/>
      <w:r>
        <w:t>водоохраная</w:t>
      </w:r>
      <w:proofErr w:type="spellEnd"/>
      <w:r>
        <w:t xml:space="preserve"> зона </w:t>
      </w:r>
      <w:r>
        <w:rPr>
          <w:rFonts w:ascii="Cambria Math" w:hAnsi="Cambria Math"/>
        </w:rPr>
        <w:t>‒</w:t>
      </w:r>
      <w:r>
        <w:t xml:space="preserve"> 50 метров;</w:t>
      </w:r>
    </w:p>
    <w:p w:rsidR="004074E7" w:rsidRDefault="004074E7" w:rsidP="004074E7">
      <w:r>
        <w:rPr>
          <w:rFonts w:ascii="Cambria Math" w:hAnsi="Cambria Math"/>
        </w:rPr>
        <w:t>‒</w:t>
      </w:r>
      <w:r>
        <w:t xml:space="preserve"> прибрежно-защитная зона </w:t>
      </w:r>
      <w:r>
        <w:rPr>
          <w:rFonts w:ascii="Cambria Math" w:hAnsi="Cambria Math"/>
        </w:rPr>
        <w:t>‒</w:t>
      </w:r>
      <w:r>
        <w:t xml:space="preserve"> 50 метров;</w:t>
      </w:r>
    </w:p>
    <w:p w:rsidR="004074E7" w:rsidRDefault="004074E7" w:rsidP="004074E7">
      <w:r>
        <w:rPr>
          <w:rFonts w:ascii="Cambria Math" w:hAnsi="Cambria Math"/>
        </w:rPr>
        <w:t>‒</w:t>
      </w:r>
      <w:r>
        <w:t xml:space="preserve"> береговая полоса 5 метров.</w:t>
      </w:r>
    </w:p>
    <w:p w:rsidR="004074E7" w:rsidRDefault="00F01EB7" w:rsidP="004074E7">
      <w:pPr>
        <w:pStyle w:val="4"/>
      </w:pPr>
      <w:bookmarkStart w:id="46" w:name="_Toc367869576"/>
      <w:r>
        <w:t xml:space="preserve">1.3.3. </w:t>
      </w:r>
      <w:r w:rsidR="004074E7" w:rsidRPr="00C4306F">
        <w:t>Зоны с особыми условиями использования территории</w:t>
      </w:r>
      <w:bookmarkEnd w:id="46"/>
    </w:p>
    <w:p w:rsidR="004074E7" w:rsidRPr="00AA0F07" w:rsidRDefault="004074E7" w:rsidP="004074E7">
      <w:pPr>
        <w:ind w:firstLine="567"/>
        <w:rPr>
          <w:szCs w:val="24"/>
        </w:rPr>
      </w:pPr>
      <w:r w:rsidRPr="00AA0F07">
        <w:rPr>
          <w:szCs w:val="24"/>
        </w:rPr>
        <w:t xml:space="preserve">В </w:t>
      </w:r>
      <w:r>
        <w:rPr>
          <w:szCs w:val="24"/>
        </w:rPr>
        <w:t xml:space="preserve">восточной </w:t>
      </w:r>
      <w:r w:rsidRPr="00AA0F07">
        <w:rPr>
          <w:szCs w:val="24"/>
        </w:rPr>
        <w:t>части</w:t>
      </w:r>
      <w:r>
        <w:rPr>
          <w:szCs w:val="24"/>
        </w:rPr>
        <w:t xml:space="preserve"> за границами </w:t>
      </w:r>
      <w:r w:rsidRPr="00AA0F07">
        <w:rPr>
          <w:szCs w:val="24"/>
        </w:rPr>
        <w:t xml:space="preserve">проектируемой территории с севера на юг, проходит линия </w:t>
      </w:r>
      <w:r w:rsidRPr="00A16049">
        <w:rPr>
          <w:szCs w:val="24"/>
        </w:rPr>
        <w:t>электропередач 6 кВ охранная</w:t>
      </w:r>
      <w:r>
        <w:rPr>
          <w:szCs w:val="24"/>
        </w:rPr>
        <w:t xml:space="preserve"> зона, которой равна 10 м</w:t>
      </w:r>
      <w:r w:rsidRPr="00AA0F07">
        <w:rPr>
          <w:szCs w:val="24"/>
        </w:rPr>
        <w:t>.</w:t>
      </w:r>
    </w:p>
    <w:p w:rsidR="00395D1B" w:rsidRPr="004074E7" w:rsidRDefault="003405C1" w:rsidP="00872F41">
      <w:pPr>
        <w:pStyle w:val="2"/>
      </w:pPr>
      <w:bookmarkStart w:id="47" w:name="_Toc367869577"/>
      <w:r w:rsidRPr="004074E7">
        <w:t>2</w:t>
      </w:r>
      <w:r w:rsidR="00395D1B" w:rsidRPr="004074E7">
        <w:t xml:space="preserve">. </w:t>
      </w:r>
      <w:r w:rsidR="00346D8B" w:rsidRPr="004074E7">
        <w:t>Обоснование выбранного варианта размещения объектов местного значения</w:t>
      </w:r>
      <w:bookmarkEnd w:id="39"/>
      <w:bookmarkEnd w:id="47"/>
    </w:p>
    <w:p w:rsidR="00B55A28" w:rsidRPr="004074E7" w:rsidRDefault="00B55A28" w:rsidP="00872F41">
      <w:pPr>
        <w:pStyle w:val="3"/>
      </w:pPr>
      <w:bookmarkStart w:id="48" w:name="_Toc307074743"/>
      <w:bookmarkStart w:id="49" w:name="_Toc367869578"/>
      <w:bookmarkEnd w:id="40"/>
      <w:r w:rsidRPr="004074E7">
        <w:t>2.1. Проектный баланс территории</w:t>
      </w:r>
      <w:bookmarkEnd w:id="48"/>
      <w:bookmarkEnd w:id="49"/>
    </w:p>
    <w:p w:rsidR="005E0B30" w:rsidRPr="004074E7" w:rsidRDefault="00AE4881" w:rsidP="00B55A28">
      <w:r w:rsidRPr="004074E7">
        <w:t xml:space="preserve">Площадь участка проектирования составляет </w:t>
      </w:r>
      <w:r w:rsidR="004074E7" w:rsidRPr="004074E7">
        <w:t xml:space="preserve">90,6 </w:t>
      </w:r>
      <w:r w:rsidRPr="004074E7">
        <w:t xml:space="preserve">га. Проектное население – </w:t>
      </w:r>
      <w:r w:rsidR="004074E7" w:rsidRPr="004074E7">
        <w:t>629</w:t>
      </w:r>
      <w:r w:rsidRPr="004074E7">
        <w:t xml:space="preserve"> чел. Проектный баланс территории представлен в таблице </w:t>
      </w:r>
      <w:r w:rsidR="003E597F">
        <w:t>1</w:t>
      </w:r>
      <w:r w:rsidRPr="004074E7">
        <w:t xml:space="preserve">. </w:t>
      </w:r>
    </w:p>
    <w:p w:rsidR="00AE4881" w:rsidRPr="004074E7" w:rsidRDefault="00AE4881" w:rsidP="00AE4881">
      <w:pPr>
        <w:pStyle w:val="6"/>
      </w:pPr>
      <w:r w:rsidRPr="004074E7">
        <w:lastRenderedPageBreak/>
        <w:t xml:space="preserve">Таблица </w:t>
      </w:r>
      <w:r w:rsidR="003E597F">
        <w:t>1</w:t>
      </w:r>
    </w:p>
    <w:p w:rsidR="005A1CF1" w:rsidRPr="004074E7" w:rsidRDefault="001E5C99" w:rsidP="005A1CF1">
      <w:pPr>
        <w:pStyle w:val="aa"/>
        <w:rPr>
          <w:b w:val="0"/>
        </w:rPr>
      </w:pPr>
      <w:r w:rsidRPr="004074E7">
        <w:rPr>
          <w:b w:val="0"/>
        </w:rPr>
        <w:t xml:space="preserve">Проектный баланс </w:t>
      </w:r>
      <w:r w:rsidR="006F59FE" w:rsidRPr="004074E7">
        <w:rPr>
          <w:b w:val="0"/>
        </w:rPr>
        <w:t>т</w:t>
      </w:r>
      <w:r w:rsidR="005A1CF1" w:rsidRPr="004074E7">
        <w:rPr>
          <w:b w:val="0"/>
        </w:rPr>
        <w:t xml:space="preserve">ерритории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30"/>
        <w:gridCol w:w="1709"/>
        <w:gridCol w:w="1752"/>
        <w:gridCol w:w="2046"/>
      </w:tblGrid>
      <w:tr w:rsidR="00191D0C" w:rsidRPr="00AD17CD" w:rsidTr="003E597F">
        <w:trPr>
          <w:trHeight w:val="422"/>
          <w:tblHeader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Площадь,</w:t>
            </w:r>
          </w:p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га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% ко всей</w:t>
            </w:r>
          </w:p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территории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м</w:t>
            </w:r>
            <w:r w:rsidRPr="000306A0">
              <w:rPr>
                <w:sz w:val="24"/>
                <w:szCs w:val="24"/>
                <w:vertAlign w:val="superscript"/>
              </w:rPr>
              <w:t>2</w:t>
            </w:r>
            <w:r w:rsidRPr="000306A0">
              <w:rPr>
                <w:sz w:val="24"/>
                <w:szCs w:val="24"/>
              </w:rPr>
              <w:t xml:space="preserve"> на 1</w:t>
            </w:r>
          </w:p>
          <w:p w:rsidR="00191D0C" w:rsidRPr="000306A0" w:rsidRDefault="00191D0C" w:rsidP="00D353C5">
            <w:pPr>
              <w:ind w:firstLine="0"/>
              <w:jc w:val="center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человека</w:t>
            </w:r>
          </w:p>
        </w:tc>
      </w:tr>
      <w:tr w:rsidR="00191D0C" w:rsidRPr="00AD17CD" w:rsidTr="003E597F">
        <w:trPr>
          <w:tblHeader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0"/>
                <w:szCs w:val="24"/>
              </w:rPr>
            </w:pPr>
            <w:r w:rsidRPr="000306A0">
              <w:rPr>
                <w:sz w:val="20"/>
                <w:szCs w:val="24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0"/>
                <w:szCs w:val="24"/>
              </w:rPr>
            </w:pPr>
            <w:r w:rsidRPr="000306A0">
              <w:rPr>
                <w:sz w:val="20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0"/>
                <w:szCs w:val="24"/>
              </w:rPr>
            </w:pPr>
            <w:r w:rsidRPr="000306A0">
              <w:rPr>
                <w:sz w:val="20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sz w:val="20"/>
                <w:szCs w:val="24"/>
              </w:rPr>
            </w:pPr>
            <w:r w:rsidRPr="000306A0">
              <w:rPr>
                <w:sz w:val="20"/>
                <w:szCs w:val="24"/>
              </w:rPr>
              <w:t>4</w:t>
            </w:r>
          </w:p>
        </w:tc>
      </w:tr>
      <w:tr w:rsidR="00191D0C" w:rsidRPr="00AD17CD" w:rsidTr="003E597F">
        <w:trPr>
          <w:cantSplit/>
          <w:trHeight w:val="65"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Общая площадь земель в границе проектирования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0306A0" w:rsidP="00D353C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90,6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191D0C" w:rsidP="00D353C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06A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0306A0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1440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0C" w:rsidRPr="000306A0" w:rsidRDefault="00191D0C" w:rsidP="00D353C5">
            <w:pPr>
              <w:ind w:firstLine="0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0C" w:rsidRPr="00AD17CD" w:rsidRDefault="00191D0C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0C" w:rsidRPr="000306A0" w:rsidRDefault="00191D0C" w:rsidP="00A8548B">
            <w:pPr>
              <w:ind w:firstLine="0"/>
              <w:rPr>
                <w:sz w:val="24"/>
                <w:szCs w:val="24"/>
              </w:rPr>
            </w:pPr>
            <w:r w:rsidRPr="000306A0">
              <w:rPr>
                <w:sz w:val="24"/>
                <w:szCs w:val="24"/>
              </w:rPr>
              <w:t>1. Жил</w:t>
            </w:r>
            <w:r w:rsidR="00A8548B" w:rsidRPr="000306A0">
              <w:rPr>
                <w:sz w:val="24"/>
                <w:szCs w:val="24"/>
              </w:rPr>
              <w:t>ая</w:t>
            </w:r>
            <w:r w:rsidRPr="000306A0">
              <w:rPr>
                <w:sz w:val="24"/>
                <w:szCs w:val="24"/>
              </w:rPr>
              <w:t xml:space="preserve"> зон</w:t>
            </w:r>
            <w:r w:rsidR="00A8548B" w:rsidRPr="000306A0">
              <w:rPr>
                <w:sz w:val="24"/>
                <w:szCs w:val="24"/>
              </w:rPr>
              <w:t>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0306A0" w:rsidP="000306A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0306A0">
              <w:rPr>
                <w:bCs/>
                <w:color w:val="000000"/>
                <w:sz w:val="24"/>
                <w:szCs w:val="24"/>
                <w:lang w:val="en-US"/>
              </w:rPr>
              <w:t>46</w:t>
            </w:r>
            <w:r w:rsidR="00AE4881" w:rsidRPr="000306A0">
              <w:rPr>
                <w:bCs/>
                <w:color w:val="000000"/>
                <w:sz w:val="24"/>
                <w:szCs w:val="24"/>
              </w:rPr>
              <w:t>,</w:t>
            </w:r>
            <w:r w:rsidRPr="000306A0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0306A0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0306A0">
              <w:rPr>
                <w:bCs/>
                <w:color w:val="000000"/>
                <w:sz w:val="24"/>
                <w:szCs w:val="24"/>
                <w:lang w:val="en-US"/>
              </w:rPr>
              <w:t>51,3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0306A0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0306A0">
              <w:rPr>
                <w:color w:val="000000"/>
                <w:sz w:val="24"/>
                <w:szCs w:val="24"/>
                <w:lang w:val="en-US"/>
              </w:rPr>
              <w:t>739,26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0C" w:rsidRPr="00410560" w:rsidRDefault="00191D0C" w:rsidP="00A8548B">
            <w:pPr>
              <w:ind w:firstLine="0"/>
              <w:rPr>
                <w:sz w:val="24"/>
                <w:szCs w:val="24"/>
              </w:rPr>
            </w:pPr>
            <w:r w:rsidRPr="00410560">
              <w:rPr>
                <w:sz w:val="24"/>
                <w:szCs w:val="24"/>
              </w:rPr>
              <w:t>2. Общественно-делов</w:t>
            </w:r>
            <w:r w:rsidR="00A8548B" w:rsidRPr="00410560">
              <w:rPr>
                <w:sz w:val="24"/>
                <w:szCs w:val="24"/>
              </w:rPr>
              <w:t>ая</w:t>
            </w:r>
            <w:r w:rsidRPr="00410560">
              <w:rPr>
                <w:sz w:val="24"/>
                <w:szCs w:val="24"/>
              </w:rPr>
              <w:t xml:space="preserve"> зон</w:t>
            </w:r>
            <w:r w:rsidR="00A8548B" w:rsidRPr="00410560">
              <w:rPr>
                <w:sz w:val="24"/>
                <w:szCs w:val="24"/>
              </w:rPr>
              <w:t>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0306A0" w:rsidRDefault="000306A0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0306A0">
              <w:rPr>
                <w:bCs/>
                <w:color w:val="000000"/>
                <w:sz w:val="24"/>
                <w:szCs w:val="24"/>
                <w:lang w:val="en-US"/>
              </w:rPr>
              <w:t>2,3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bCs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color w:val="000000"/>
                <w:sz w:val="24"/>
                <w:szCs w:val="24"/>
                <w:lang w:val="en-US"/>
              </w:rPr>
              <w:t>36,56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0C" w:rsidRPr="00410560" w:rsidRDefault="00191D0C" w:rsidP="00A8548B">
            <w:pPr>
              <w:ind w:firstLine="0"/>
              <w:rPr>
                <w:sz w:val="24"/>
                <w:szCs w:val="24"/>
              </w:rPr>
            </w:pPr>
            <w:r w:rsidRPr="00410560">
              <w:rPr>
                <w:sz w:val="24"/>
                <w:szCs w:val="24"/>
              </w:rPr>
              <w:t>3. Производственная</w:t>
            </w:r>
            <w:r w:rsidR="00A8548B" w:rsidRPr="00410560">
              <w:rPr>
                <w:sz w:val="24"/>
                <w:szCs w:val="24"/>
              </w:rPr>
              <w:t xml:space="preserve"> зона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AE4881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056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AE4881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056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AE4881" w:rsidP="00D353C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560">
              <w:rPr>
                <w:color w:val="000000"/>
                <w:sz w:val="24"/>
                <w:szCs w:val="24"/>
              </w:rPr>
              <w:t>-</w:t>
            </w:r>
          </w:p>
        </w:tc>
      </w:tr>
      <w:tr w:rsidR="00A8548B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48B" w:rsidRPr="00410560" w:rsidRDefault="00A8548B" w:rsidP="00A8548B">
            <w:pPr>
              <w:ind w:firstLine="0"/>
              <w:rPr>
                <w:sz w:val="24"/>
                <w:szCs w:val="24"/>
              </w:rPr>
            </w:pPr>
            <w:r w:rsidRPr="00410560">
              <w:rPr>
                <w:sz w:val="24"/>
                <w:szCs w:val="24"/>
              </w:rPr>
              <w:t>4. Коммунально-складская зона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48B" w:rsidRPr="00410560" w:rsidRDefault="00410560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48B" w:rsidRPr="00410560" w:rsidRDefault="00410560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48B" w:rsidRPr="00410560" w:rsidRDefault="00410560" w:rsidP="00D353C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A8548B" w:rsidP="00A8548B">
            <w:pPr>
              <w:ind w:firstLine="0"/>
              <w:jc w:val="left"/>
              <w:rPr>
                <w:sz w:val="24"/>
                <w:szCs w:val="24"/>
              </w:rPr>
            </w:pPr>
            <w:r w:rsidRPr="00410560">
              <w:rPr>
                <w:sz w:val="24"/>
                <w:szCs w:val="24"/>
              </w:rPr>
              <w:t>5</w:t>
            </w:r>
            <w:r w:rsidR="00191D0C" w:rsidRPr="00410560">
              <w:rPr>
                <w:sz w:val="24"/>
                <w:szCs w:val="24"/>
              </w:rPr>
              <w:t>. Зоны инженерной и транспортной инфраструктур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sz w:val="24"/>
                <w:szCs w:val="24"/>
                <w:lang w:val="en-US"/>
              </w:rPr>
              <w:t>7,6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410560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 w:rsidR="009F67A5" w:rsidRPr="00410560">
              <w:rPr>
                <w:bCs/>
                <w:color w:val="000000"/>
                <w:sz w:val="24"/>
                <w:szCs w:val="24"/>
              </w:rPr>
              <w:t>,</w:t>
            </w:r>
            <w:r w:rsidRPr="00410560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FA0B21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color w:val="000000"/>
                <w:sz w:val="24"/>
                <w:szCs w:val="24"/>
                <w:lang w:val="en-US"/>
              </w:rPr>
              <w:t>120,</w:t>
            </w:r>
            <w:r w:rsidR="00FA0B2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0C" w:rsidRPr="00AD17CD" w:rsidRDefault="00A8548B" w:rsidP="00A8548B">
            <w:pPr>
              <w:ind w:firstLine="0"/>
              <w:rPr>
                <w:sz w:val="24"/>
                <w:szCs w:val="24"/>
                <w:highlight w:val="yellow"/>
              </w:rPr>
            </w:pPr>
            <w:r w:rsidRPr="00410560">
              <w:rPr>
                <w:sz w:val="24"/>
                <w:szCs w:val="24"/>
              </w:rPr>
              <w:t>6</w:t>
            </w:r>
            <w:r w:rsidR="00191D0C" w:rsidRPr="00410560">
              <w:rPr>
                <w:sz w:val="24"/>
                <w:szCs w:val="24"/>
              </w:rPr>
              <w:t>. Рекреационные зоны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9F67A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bCs/>
                <w:color w:val="000000"/>
                <w:sz w:val="24"/>
                <w:szCs w:val="24"/>
                <w:lang w:val="en-US"/>
              </w:rPr>
              <w:t>34,2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9F67A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bCs/>
                <w:color w:val="000000"/>
                <w:sz w:val="24"/>
                <w:szCs w:val="24"/>
                <w:lang w:val="en-US"/>
              </w:rPr>
              <w:t>37,75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color w:val="000000"/>
                <w:sz w:val="24"/>
                <w:szCs w:val="24"/>
                <w:lang w:val="en-US"/>
              </w:rPr>
              <w:t>543,7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0C" w:rsidRPr="00AD17CD" w:rsidRDefault="00191D0C" w:rsidP="00D353C5">
            <w:pPr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410560">
              <w:rPr>
                <w:sz w:val="24"/>
                <w:szCs w:val="24"/>
              </w:rPr>
              <w:t>из них:</w:t>
            </w:r>
          </w:p>
        </w:tc>
        <w:tc>
          <w:tcPr>
            <w:tcW w:w="27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AD17CD" w:rsidRDefault="00191D0C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FA0B21" w:rsidRDefault="00191D0C" w:rsidP="00AE4881">
            <w:pPr>
              <w:ind w:firstLine="0"/>
              <w:rPr>
                <w:sz w:val="24"/>
                <w:szCs w:val="24"/>
              </w:rPr>
            </w:pPr>
            <w:r w:rsidRPr="00FA0B21">
              <w:rPr>
                <w:sz w:val="24"/>
                <w:szCs w:val="24"/>
              </w:rPr>
              <w:t>-</w:t>
            </w:r>
            <w:r w:rsidRPr="00FA0B21">
              <w:rPr>
                <w:sz w:val="24"/>
                <w:szCs w:val="24"/>
              </w:rPr>
              <w:tab/>
              <w:t xml:space="preserve">озеленение общего пользования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FA0B21" w:rsidRDefault="00FA0B21" w:rsidP="009F67A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A0B21">
              <w:rPr>
                <w:color w:val="000000"/>
                <w:sz w:val="24"/>
                <w:szCs w:val="24"/>
                <w:lang w:val="en-US"/>
              </w:rPr>
              <w:t>19,6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FA0B21" w:rsidRDefault="00FA0B21" w:rsidP="009F67A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FA0B21">
              <w:rPr>
                <w:bCs/>
                <w:color w:val="000000"/>
                <w:sz w:val="24"/>
                <w:szCs w:val="24"/>
                <w:lang w:val="en-US"/>
              </w:rPr>
              <w:t>21,6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FA0B21" w:rsidRDefault="00FA0B21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A0B21">
              <w:rPr>
                <w:color w:val="000000"/>
                <w:sz w:val="24"/>
                <w:szCs w:val="24"/>
                <w:lang w:val="en-US"/>
              </w:rPr>
              <w:t>311,6</w:t>
            </w:r>
          </w:p>
        </w:tc>
      </w:tr>
      <w:tr w:rsidR="00AE4881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881" w:rsidRPr="00FA0B21" w:rsidRDefault="00AE4881" w:rsidP="00FA0B21">
            <w:pPr>
              <w:ind w:firstLine="0"/>
              <w:rPr>
                <w:sz w:val="24"/>
                <w:szCs w:val="24"/>
              </w:rPr>
            </w:pPr>
            <w:r w:rsidRPr="00FA0B21">
              <w:rPr>
                <w:sz w:val="24"/>
                <w:szCs w:val="24"/>
              </w:rPr>
              <w:t>-</w:t>
            </w:r>
            <w:r w:rsidRPr="00FA0B21">
              <w:rPr>
                <w:sz w:val="24"/>
                <w:szCs w:val="24"/>
              </w:rPr>
              <w:tab/>
            </w:r>
            <w:r w:rsidR="00FA0B21" w:rsidRPr="00FA0B21">
              <w:rPr>
                <w:sz w:val="24"/>
                <w:szCs w:val="24"/>
              </w:rPr>
              <w:t>озеленение парков</w:t>
            </w:r>
            <w:r w:rsidR="00FA0B21" w:rsidRPr="00FA0B21">
              <w:rPr>
                <w:sz w:val="24"/>
                <w:szCs w:val="24"/>
                <w:lang w:val="en-US"/>
              </w:rPr>
              <w:t>,</w:t>
            </w:r>
            <w:r w:rsidR="00FA0B21" w:rsidRPr="00FA0B21">
              <w:rPr>
                <w:sz w:val="24"/>
                <w:szCs w:val="24"/>
              </w:rPr>
              <w:t xml:space="preserve"> скверов</w:t>
            </w:r>
            <w:r w:rsidR="00FA0B21" w:rsidRPr="00FA0B21">
              <w:rPr>
                <w:sz w:val="24"/>
                <w:szCs w:val="24"/>
                <w:lang w:val="en-US"/>
              </w:rPr>
              <w:t>,</w:t>
            </w:r>
            <w:r w:rsidR="00FA0B21" w:rsidRPr="00FA0B21">
              <w:rPr>
                <w:sz w:val="24"/>
                <w:szCs w:val="24"/>
              </w:rPr>
              <w:t xml:space="preserve"> набережных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881" w:rsidRPr="00AD17CD" w:rsidRDefault="00FA0B21" w:rsidP="00FA0B21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A0B21">
              <w:rPr>
                <w:color w:val="000000"/>
                <w:sz w:val="24"/>
                <w:szCs w:val="24"/>
              </w:rPr>
              <w:t>12</w:t>
            </w:r>
            <w:r w:rsidR="00A8548B" w:rsidRPr="00FA0B21">
              <w:rPr>
                <w:color w:val="000000"/>
                <w:sz w:val="24"/>
                <w:szCs w:val="24"/>
              </w:rPr>
              <w:t>,</w:t>
            </w:r>
            <w:r w:rsidRPr="00FA0B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881" w:rsidRPr="00AD17CD" w:rsidRDefault="00FA0B21" w:rsidP="00FA0B21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A0B21">
              <w:rPr>
                <w:bCs/>
                <w:color w:val="000000"/>
                <w:sz w:val="24"/>
                <w:szCs w:val="24"/>
              </w:rPr>
              <w:t>13</w:t>
            </w:r>
            <w:r w:rsidRPr="00FA0B21">
              <w:rPr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FA0B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881" w:rsidRPr="00FA0B21" w:rsidRDefault="00FA0B21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A0B21">
              <w:rPr>
                <w:color w:val="000000"/>
                <w:sz w:val="24"/>
                <w:szCs w:val="24"/>
                <w:lang w:val="en-US"/>
              </w:rPr>
              <w:t>198,7</w:t>
            </w:r>
          </w:p>
        </w:tc>
      </w:tr>
      <w:tr w:rsidR="00191D0C" w:rsidRPr="00AD17CD" w:rsidTr="003E597F">
        <w:trPr>
          <w:cantSplit/>
          <w:jc w:val="center"/>
        </w:trPr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AD17CD" w:rsidRDefault="00191D0C" w:rsidP="00D353C5">
            <w:pPr>
              <w:ind w:firstLine="0"/>
              <w:rPr>
                <w:sz w:val="24"/>
                <w:szCs w:val="24"/>
                <w:highlight w:val="yellow"/>
              </w:rPr>
            </w:pPr>
            <w:r w:rsidRPr="00410560">
              <w:rPr>
                <w:sz w:val="24"/>
                <w:szCs w:val="24"/>
              </w:rPr>
              <w:t>-</w:t>
            </w:r>
            <w:r w:rsidRPr="00410560">
              <w:rPr>
                <w:sz w:val="24"/>
                <w:szCs w:val="24"/>
              </w:rPr>
              <w:tab/>
              <w:t>водные объекты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color w:val="000000"/>
                <w:sz w:val="24"/>
                <w:szCs w:val="24"/>
                <w:lang w:val="en-US"/>
              </w:rPr>
              <w:t>2,1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bCs/>
                <w:color w:val="000000"/>
                <w:sz w:val="24"/>
                <w:szCs w:val="24"/>
                <w:lang w:val="en-US"/>
              </w:rPr>
              <w:t>2,3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D0C" w:rsidRPr="00410560" w:rsidRDefault="00410560" w:rsidP="00D353C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410560">
              <w:rPr>
                <w:color w:val="000000"/>
                <w:sz w:val="24"/>
                <w:szCs w:val="24"/>
                <w:lang w:val="en-US"/>
              </w:rPr>
              <w:t>33,4</w:t>
            </w:r>
          </w:p>
        </w:tc>
      </w:tr>
    </w:tbl>
    <w:p w:rsidR="00A44B7E" w:rsidRPr="004074E7" w:rsidRDefault="00A44B7E" w:rsidP="00872F41">
      <w:pPr>
        <w:pStyle w:val="3"/>
      </w:pPr>
      <w:bookmarkStart w:id="50" w:name="_Toc367869579"/>
      <w:r w:rsidRPr="004074E7">
        <w:t>2.</w:t>
      </w:r>
      <w:r w:rsidR="00346D8B" w:rsidRPr="004074E7">
        <w:t>2</w:t>
      </w:r>
      <w:r w:rsidRPr="004074E7">
        <w:t>. Планируемое функциональное зонирование и планировочная организация</w:t>
      </w:r>
      <w:bookmarkEnd w:id="50"/>
    </w:p>
    <w:p w:rsidR="002873E3" w:rsidRPr="004074E7" w:rsidRDefault="0005659D" w:rsidP="00872F41">
      <w:pPr>
        <w:pStyle w:val="4"/>
      </w:pPr>
      <w:bookmarkStart w:id="51" w:name="_Toc367869580"/>
      <w:r w:rsidRPr="004074E7">
        <w:t>2.</w:t>
      </w:r>
      <w:r w:rsidR="00346D8B" w:rsidRPr="004074E7">
        <w:t>2</w:t>
      </w:r>
      <w:r w:rsidRPr="004074E7">
        <w:t>.1</w:t>
      </w:r>
      <w:r w:rsidR="0021576C" w:rsidRPr="004074E7">
        <w:t>.</w:t>
      </w:r>
      <w:r w:rsidR="002873E3" w:rsidRPr="004074E7">
        <w:t>Жилая зона</w:t>
      </w:r>
      <w:bookmarkEnd w:id="51"/>
    </w:p>
    <w:p w:rsidR="004074E7" w:rsidRDefault="004074E7" w:rsidP="004074E7">
      <w:r>
        <w:t>Расчет населения произведен с учетом к</w:t>
      </w:r>
      <w:r w:rsidRPr="00301470">
        <w:t>оэффициент</w:t>
      </w:r>
      <w:r>
        <w:t>а</w:t>
      </w:r>
      <w:r w:rsidRPr="00301470">
        <w:t xml:space="preserve"> семейственности – 2,4</w:t>
      </w:r>
      <w:r>
        <w:t xml:space="preserve"> (М</w:t>
      </w:r>
      <w:r w:rsidRPr="00D4324E">
        <w:t xml:space="preserve">атериалы по обоснованию проекта </w:t>
      </w:r>
      <w:r>
        <w:t xml:space="preserve">генерального плана Махневского муниципального образования Свердловской области применительно к п.г.т. </w:t>
      </w:r>
      <w:proofErr w:type="spellStart"/>
      <w:r>
        <w:t>Махнёво</w:t>
      </w:r>
      <w:proofErr w:type="spellEnd"/>
      <w:r>
        <w:t>) и количества проектных участков под жилую застройку</w:t>
      </w:r>
      <w:r w:rsidRPr="00301470">
        <w:t>.</w:t>
      </w:r>
    </w:p>
    <w:p w:rsidR="004074E7" w:rsidRDefault="004074E7" w:rsidP="004074E7">
      <w:r>
        <w:t>Убыли существующего жилого фонда не предусматривается.</w:t>
      </w:r>
    </w:p>
    <w:p w:rsidR="004074E7" w:rsidRPr="00A6433F" w:rsidRDefault="004074E7" w:rsidP="004074E7">
      <w:r>
        <w:t>Количество существующих сохраняемых домов/участков – 24.</w:t>
      </w:r>
    </w:p>
    <w:p w:rsidR="004074E7" w:rsidRPr="00301470" w:rsidRDefault="004074E7" w:rsidP="004074E7">
      <w:r w:rsidRPr="00301470">
        <w:t>В расчётах по определению объёмов под новое строительство приняты ниж</w:t>
      </w:r>
      <w:r>
        <w:t>еследующие показатели:</w:t>
      </w:r>
    </w:p>
    <w:p w:rsidR="004074E7" w:rsidRPr="00EF491D" w:rsidRDefault="004074E7" w:rsidP="004074E7">
      <w:r>
        <w:t>- п</w:t>
      </w:r>
      <w:r w:rsidRPr="00EF491D">
        <w:t>лотность населения на территориях индивидуальной застройки – 1</w:t>
      </w:r>
      <w:r>
        <w:t>5</w:t>
      </w:r>
      <w:r w:rsidRPr="00EF491D">
        <w:t xml:space="preserve"> чел/</w:t>
      </w:r>
      <w:proofErr w:type="gramStart"/>
      <w:r w:rsidRPr="00EF491D">
        <w:t>га</w:t>
      </w:r>
      <w:proofErr w:type="gramEnd"/>
      <w:r w:rsidRPr="00EF491D">
        <w:t>.</w:t>
      </w:r>
    </w:p>
    <w:p w:rsidR="004074E7" w:rsidRPr="00C66E71" w:rsidRDefault="004074E7" w:rsidP="004074E7">
      <w:pPr>
        <w:rPr>
          <w:szCs w:val="28"/>
        </w:rPr>
      </w:pPr>
      <w:r>
        <w:rPr>
          <w:szCs w:val="28"/>
        </w:rPr>
        <w:t>- с</w:t>
      </w:r>
      <w:r w:rsidRPr="00C66E71">
        <w:rPr>
          <w:szCs w:val="28"/>
        </w:rPr>
        <w:t>редняя обеспеченность жилой площадью 22,5 кв</w:t>
      </w:r>
      <w:proofErr w:type="gramStart"/>
      <w:r w:rsidRPr="00C66E71">
        <w:rPr>
          <w:szCs w:val="28"/>
        </w:rPr>
        <w:t>.м</w:t>
      </w:r>
      <w:proofErr w:type="gramEnd"/>
      <w:r w:rsidRPr="00C66E71">
        <w:rPr>
          <w:szCs w:val="28"/>
        </w:rPr>
        <w:t>/чел.</w:t>
      </w:r>
    </w:p>
    <w:p w:rsidR="004074E7" w:rsidRDefault="004074E7" w:rsidP="004074E7">
      <w:pPr>
        <w:rPr>
          <w:szCs w:val="28"/>
        </w:rPr>
      </w:pPr>
      <w:r>
        <w:rPr>
          <w:szCs w:val="28"/>
        </w:rPr>
        <w:t>- с</w:t>
      </w:r>
      <w:r w:rsidRPr="00301470">
        <w:rPr>
          <w:szCs w:val="28"/>
        </w:rPr>
        <w:t>редняя площадь индивидуального дома – 100 кв.м.</w:t>
      </w:r>
    </w:p>
    <w:p w:rsidR="004074E7" w:rsidRDefault="004074E7" w:rsidP="004074E7">
      <w:pPr>
        <w:rPr>
          <w:szCs w:val="28"/>
        </w:rPr>
      </w:pPr>
      <w:r>
        <w:rPr>
          <w:szCs w:val="28"/>
        </w:rPr>
        <w:t>- с</w:t>
      </w:r>
      <w:r w:rsidRPr="00724086">
        <w:t xml:space="preserve">редняя площадь участков под </w:t>
      </w:r>
      <w:r w:rsidRPr="00724086">
        <w:rPr>
          <w:szCs w:val="28"/>
        </w:rPr>
        <w:t xml:space="preserve">индивидуальную застройку </w:t>
      </w:r>
      <w:r>
        <w:rPr>
          <w:b/>
          <w:szCs w:val="28"/>
        </w:rPr>
        <w:t xml:space="preserve">– </w:t>
      </w:r>
      <w:r w:rsidRPr="00724086">
        <w:rPr>
          <w:szCs w:val="28"/>
        </w:rPr>
        <w:t>0,14 га.</w:t>
      </w:r>
    </w:p>
    <w:p w:rsidR="004074E7" w:rsidRPr="00985D7B" w:rsidRDefault="004074E7" w:rsidP="004074E7">
      <w:r w:rsidRPr="00B22A5E">
        <w:t xml:space="preserve">Показатели проектируемой жилой застройки сведены в </w:t>
      </w:r>
      <w:r w:rsidRPr="00985D7B">
        <w:t xml:space="preserve">таблицу </w:t>
      </w:r>
      <w:r w:rsidR="003E597F">
        <w:t>2.</w:t>
      </w:r>
    </w:p>
    <w:p w:rsidR="003E597F" w:rsidRDefault="003E597F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C4D1F" w:rsidRPr="00985D7B" w:rsidRDefault="00CC4D1F" w:rsidP="00CC4D1F">
      <w:pPr>
        <w:keepLines/>
        <w:jc w:val="right"/>
        <w:rPr>
          <w:szCs w:val="28"/>
        </w:rPr>
      </w:pPr>
      <w:r w:rsidRPr="00985D7B">
        <w:rPr>
          <w:szCs w:val="28"/>
        </w:rPr>
        <w:lastRenderedPageBreak/>
        <w:t xml:space="preserve">Таблица </w:t>
      </w:r>
      <w:r w:rsidR="003E597F">
        <w:rPr>
          <w:szCs w:val="28"/>
        </w:rPr>
        <w:t>2</w:t>
      </w:r>
    </w:p>
    <w:p w:rsidR="004074E7" w:rsidRPr="00B22A5E" w:rsidRDefault="004074E7" w:rsidP="00CC4D1F">
      <w:pPr>
        <w:ind w:firstLine="0"/>
        <w:jc w:val="center"/>
      </w:pPr>
      <w:r w:rsidRPr="00B22A5E">
        <w:t>Показатели проектируемой жилой застройки</w:t>
      </w:r>
    </w:p>
    <w:tbl>
      <w:tblPr>
        <w:tblStyle w:val="a5"/>
        <w:tblW w:w="5000" w:type="pct"/>
        <w:jc w:val="center"/>
        <w:tblLook w:val="04A0"/>
      </w:tblPr>
      <w:tblGrid>
        <w:gridCol w:w="4655"/>
        <w:gridCol w:w="5482"/>
      </w:tblGrid>
      <w:tr w:rsidR="004074E7" w:rsidRPr="002D5618" w:rsidTr="002D5618">
        <w:trPr>
          <w:trHeight w:val="522"/>
          <w:jc w:val="center"/>
        </w:trPr>
        <w:tc>
          <w:tcPr>
            <w:tcW w:w="2296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704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>Проект</w:t>
            </w:r>
          </w:p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2D5618">
              <w:rPr>
                <w:sz w:val="24"/>
                <w:szCs w:val="24"/>
              </w:rPr>
              <w:t>(проектируемый участок в восточной части)</w:t>
            </w:r>
          </w:p>
        </w:tc>
      </w:tr>
      <w:tr w:rsidR="004074E7" w:rsidRPr="002D5618" w:rsidTr="002D5618">
        <w:trPr>
          <w:jc w:val="center"/>
        </w:trPr>
        <w:tc>
          <w:tcPr>
            <w:tcW w:w="2296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2D5618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04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2D5618">
              <w:rPr>
                <w:sz w:val="24"/>
                <w:szCs w:val="24"/>
              </w:rPr>
              <w:t>40,61</w:t>
            </w:r>
          </w:p>
        </w:tc>
      </w:tr>
      <w:tr w:rsidR="004074E7" w:rsidRPr="002D5618" w:rsidTr="002D5618">
        <w:trPr>
          <w:jc w:val="center"/>
        </w:trPr>
        <w:tc>
          <w:tcPr>
            <w:tcW w:w="2296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>Проживающих, чел</w:t>
            </w:r>
          </w:p>
        </w:tc>
        <w:tc>
          <w:tcPr>
            <w:tcW w:w="2704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2D5618">
              <w:rPr>
                <w:sz w:val="24"/>
                <w:szCs w:val="24"/>
              </w:rPr>
              <w:t>629</w:t>
            </w:r>
          </w:p>
        </w:tc>
      </w:tr>
      <w:tr w:rsidR="004074E7" w:rsidRPr="002D5618" w:rsidTr="002D5618">
        <w:trPr>
          <w:jc w:val="center"/>
        </w:trPr>
        <w:tc>
          <w:tcPr>
            <w:tcW w:w="2296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>Жилая площадь домов, кв</w:t>
            </w:r>
            <w:proofErr w:type="gramStart"/>
            <w:r w:rsidRPr="002D561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04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>14387,0</w:t>
            </w:r>
          </w:p>
        </w:tc>
      </w:tr>
      <w:tr w:rsidR="004074E7" w:rsidRPr="002D5618" w:rsidTr="002D5618">
        <w:trPr>
          <w:jc w:val="center"/>
        </w:trPr>
        <w:tc>
          <w:tcPr>
            <w:tcW w:w="2296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>Общая площадь домов, кв</w:t>
            </w:r>
            <w:proofErr w:type="gramStart"/>
            <w:r w:rsidRPr="002D561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04" w:type="pct"/>
            <w:vAlign w:val="center"/>
          </w:tcPr>
          <w:p w:rsidR="004074E7" w:rsidRPr="002D5618" w:rsidRDefault="004074E7" w:rsidP="00CC4D1F">
            <w:pPr>
              <w:ind w:firstLine="0"/>
              <w:jc w:val="center"/>
              <w:rPr>
                <w:sz w:val="24"/>
                <w:szCs w:val="24"/>
              </w:rPr>
            </w:pPr>
            <w:r w:rsidRPr="002D5618">
              <w:rPr>
                <w:sz w:val="24"/>
                <w:szCs w:val="24"/>
              </w:rPr>
              <w:t>27699,0</w:t>
            </w:r>
          </w:p>
        </w:tc>
      </w:tr>
    </w:tbl>
    <w:p w:rsidR="004074E7" w:rsidRPr="007C3915" w:rsidRDefault="004074E7" w:rsidP="004074E7">
      <w:pPr>
        <w:keepLines/>
        <w:rPr>
          <w:szCs w:val="28"/>
          <w:highlight w:val="green"/>
        </w:rPr>
      </w:pPr>
    </w:p>
    <w:p w:rsidR="004074E7" w:rsidRPr="00EF491D" w:rsidRDefault="004074E7" w:rsidP="003C767B">
      <w:r w:rsidRPr="00EF491D">
        <w:t xml:space="preserve">Жилищный фонд проектируемого участка составит </w:t>
      </w:r>
      <w:r w:rsidRPr="00EF491D">
        <w:rPr>
          <w:color w:val="000000"/>
        </w:rPr>
        <w:t>14387,0</w:t>
      </w:r>
      <w:r w:rsidRPr="00EF491D">
        <w:t xml:space="preserve"> кв.м.</w:t>
      </w:r>
    </w:p>
    <w:p w:rsidR="004074E7" w:rsidRPr="00EF491D" w:rsidRDefault="004074E7" w:rsidP="003C767B">
      <w:r w:rsidRPr="00EF491D">
        <w:t>Население проектируемого участка определено в количестве 629 человек.</w:t>
      </w:r>
    </w:p>
    <w:p w:rsidR="004074E7" w:rsidRDefault="004074E7" w:rsidP="003C767B">
      <w:r w:rsidRPr="006B061C">
        <w:t xml:space="preserve">Количество новых участков под ИЖС – </w:t>
      </w:r>
      <w:r>
        <w:t>231</w:t>
      </w:r>
      <w:r w:rsidRPr="006B061C">
        <w:t>.</w:t>
      </w:r>
    </w:p>
    <w:p w:rsidR="004074E7" w:rsidRPr="00EF491D" w:rsidRDefault="004074E7" w:rsidP="003C767B">
      <w:r>
        <w:t>Всего участков/домов – 255 (</w:t>
      </w:r>
      <w:proofErr w:type="gramStart"/>
      <w:r>
        <w:t>проектные</w:t>
      </w:r>
      <w:proofErr w:type="gramEnd"/>
      <w:r>
        <w:t xml:space="preserve"> и существующие).</w:t>
      </w:r>
      <w:bookmarkStart w:id="52" w:name="_Toc327555984"/>
    </w:p>
    <w:p w:rsidR="004074E7" w:rsidRPr="00724086" w:rsidRDefault="004074E7" w:rsidP="004074E7">
      <w:r w:rsidRPr="00724086">
        <w:t xml:space="preserve">За расчетный срок проектом принимается развитие жилой застройки в размере 5,95 га (45 участков, на которых разместятся 108 человек). </w:t>
      </w:r>
      <w:r w:rsidRPr="00724086">
        <w:rPr>
          <w:color w:val="000000" w:themeColor="text1"/>
        </w:rPr>
        <w:t>Средний размер приусадебного участка (индивидуальный жилой дом) на перспективу равен 0,13 га.</w:t>
      </w:r>
    </w:p>
    <w:p w:rsidR="004074E7" w:rsidRPr="003C767B" w:rsidRDefault="004074E7" w:rsidP="004074E7">
      <w:pPr>
        <w:pStyle w:val="4"/>
      </w:pPr>
      <w:bookmarkStart w:id="53" w:name="_Toc367869581"/>
      <w:bookmarkEnd w:id="52"/>
      <w:r w:rsidRPr="003C767B">
        <w:t>2.2.2. Общественно-деловая зона</w:t>
      </w:r>
      <w:bookmarkEnd w:id="53"/>
    </w:p>
    <w:p w:rsidR="004074E7" w:rsidRPr="00B73605" w:rsidRDefault="004074E7" w:rsidP="003C767B">
      <w:r w:rsidRPr="00B73605">
        <w:t xml:space="preserve">В п.г.т. </w:t>
      </w:r>
      <w:proofErr w:type="spellStart"/>
      <w:r w:rsidRPr="00B73605">
        <w:t>Махнево</w:t>
      </w:r>
      <w:proofErr w:type="spellEnd"/>
      <w:r w:rsidRPr="00B73605">
        <w:t xml:space="preserve"> имеются все необходимые объекты периодического и эпизодического пользования населением. Для создания нормальных условий проживания граждан на проектируемом участке, в соответствии с нормами градостроительного проектирования, имеется необходимость в объектах повседневного обслуживания, таких как детское дошкольное учреждение, спортивные объекты, магазины, кафе и объекты бытового обслуживания.</w:t>
      </w:r>
    </w:p>
    <w:p w:rsidR="004074E7" w:rsidRPr="007C3915" w:rsidRDefault="004074E7" w:rsidP="003C767B">
      <w:pPr>
        <w:rPr>
          <w:highlight w:val="green"/>
        </w:rPr>
      </w:pPr>
      <w:r w:rsidRPr="00B73605">
        <w:t>Расчет потребности в учреждениях обслуживания по местам выполнен с учетом Нормативов градостроительного проектирования Свердло</w:t>
      </w:r>
      <w:bookmarkStart w:id="54" w:name="_Toc278465002"/>
      <w:bookmarkStart w:id="55" w:name="_Toc278465826"/>
      <w:bookmarkStart w:id="56" w:name="_Toc278465001"/>
      <w:bookmarkStart w:id="57" w:name="_Toc278465825"/>
      <w:r w:rsidR="003E597F">
        <w:t>вской области (НГПСО 1-2009.66).</w:t>
      </w:r>
    </w:p>
    <w:p w:rsidR="004074E7" w:rsidRPr="006B061C" w:rsidRDefault="004074E7" w:rsidP="004074E7">
      <w:pPr>
        <w:rPr>
          <w:b/>
        </w:rPr>
      </w:pPr>
      <w:r w:rsidRPr="006B061C">
        <w:t>На территории проектирования предусмотрено:</w:t>
      </w:r>
    </w:p>
    <w:p w:rsidR="004074E7" w:rsidRPr="00427CA7" w:rsidRDefault="004074E7" w:rsidP="004074E7">
      <w:pPr>
        <w:rPr>
          <w:b/>
        </w:rPr>
      </w:pPr>
      <w:r w:rsidRPr="007F3664">
        <w:t xml:space="preserve">1. детское дошкольное учреждение на 80 мест в границах ул. </w:t>
      </w:r>
      <w:proofErr w:type="spellStart"/>
      <w:proofErr w:type="gramStart"/>
      <w:r w:rsidRPr="007F3664">
        <w:t>Набережная-Улиц</w:t>
      </w:r>
      <w:r>
        <w:t>ы</w:t>
      </w:r>
      <w:proofErr w:type="spellEnd"/>
      <w:proofErr w:type="gramEnd"/>
      <w:r w:rsidRPr="007F3664">
        <w:t xml:space="preserve"> 15-Улиц</w:t>
      </w:r>
      <w:r>
        <w:t>ы</w:t>
      </w:r>
      <w:r w:rsidRPr="007F3664">
        <w:t xml:space="preserve"> 19-Улиц</w:t>
      </w:r>
      <w:r>
        <w:t>ы</w:t>
      </w:r>
      <w:r w:rsidRPr="007F3664">
        <w:t xml:space="preserve"> 20;</w:t>
      </w:r>
    </w:p>
    <w:p w:rsidR="004074E7" w:rsidRPr="00040D97" w:rsidRDefault="004074E7" w:rsidP="004074E7">
      <w:pPr>
        <w:rPr>
          <w:b/>
        </w:rPr>
      </w:pPr>
      <w:r>
        <w:t xml:space="preserve">2. </w:t>
      </w:r>
      <w:r w:rsidRPr="00040D97">
        <w:t xml:space="preserve">универсальное здание с кафе на 25 посадочных мест и бытовым </w:t>
      </w:r>
      <w:r w:rsidRPr="00755482">
        <w:t>обслуживанием на 3 рабочих места по Улице 13;</w:t>
      </w:r>
    </w:p>
    <w:p w:rsidR="004074E7" w:rsidRPr="00040D97" w:rsidRDefault="004074E7" w:rsidP="004074E7">
      <w:pPr>
        <w:rPr>
          <w:b/>
        </w:rPr>
      </w:pPr>
      <w:r>
        <w:t xml:space="preserve">3. </w:t>
      </w:r>
      <w:r w:rsidRPr="00040D97">
        <w:t>спортивная площадка площадью 1000 кв</w:t>
      </w:r>
      <w:proofErr w:type="gramStart"/>
      <w:r w:rsidRPr="00040D97">
        <w:t>.м</w:t>
      </w:r>
      <w:proofErr w:type="gramEnd"/>
      <w:r w:rsidRPr="00040D97">
        <w:t>, спортивный зал площадью 800 кв.м</w:t>
      </w:r>
      <w:r>
        <w:t xml:space="preserve"> на пересечении ул. </w:t>
      </w:r>
      <w:proofErr w:type="spellStart"/>
      <w:r>
        <w:t>Набережная-Улицы</w:t>
      </w:r>
      <w:proofErr w:type="spellEnd"/>
      <w:r>
        <w:t xml:space="preserve"> 22</w:t>
      </w:r>
      <w:r w:rsidRPr="00040D97">
        <w:t>;</w:t>
      </w:r>
    </w:p>
    <w:p w:rsidR="004074E7" w:rsidRPr="00040D97" w:rsidRDefault="004074E7" w:rsidP="004074E7">
      <w:pPr>
        <w:rPr>
          <w:b/>
        </w:rPr>
      </w:pPr>
      <w:r w:rsidRPr="00755482">
        <w:t>4. объект торговли площадью 187,0 кв</w:t>
      </w:r>
      <w:proofErr w:type="gramStart"/>
      <w:r w:rsidRPr="00755482">
        <w:t>.м</w:t>
      </w:r>
      <w:proofErr w:type="gramEnd"/>
      <w:r w:rsidRPr="00755482">
        <w:t xml:space="preserve"> по Улице 16.</w:t>
      </w:r>
    </w:p>
    <w:p w:rsidR="002873E3" w:rsidRPr="002D5618" w:rsidRDefault="00FC485D" w:rsidP="00872F41">
      <w:pPr>
        <w:pStyle w:val="4"/>
      </w:pPr>
      <w:bookmarkStart w:id="58" w:name="_Toc367869582"/>
      <w:bookmarkEnd w:id="54"/>
      <w:bookmarkEnd w:id="55"/>
      <w:bookmarkEnd w:id="56"/>
      <w:bookmarkEnd w:id="57"/>
      <w:r w:rsidRPr="002D5618">
        <w:t>2.</w:t>
      </w:r>
      <w:r w:rsidR="00346D8B" w:rsidRPr="002D5618">
        <w:t>2</w:t>
      </w:r>
      <w:r w:rsidRPr="002D5618">
        <w:t>.</w:t>
      </w:r>
      <w:r w:rsidR="009571B4" w:rsidRPr="002D5618">
        <w:t>3</w:t>
      </w:r>
      <w:r w:rsidRPr="002D5618">
        <w:t xml:space="preserve">. </w:t>
      </w:r>
      <w:r w:rsidR="002873E3" w:rsidRPr="002D5618">
        <w:t>Рекреационная зона</w:t>
      </w:r>
      <w:bookmarkEnd w:id="58"/>
    </w:p>
    <w:p w:rsidR="00152B30" w:rsidRPr="002D5618" w:rsidRDefault="00FC042E" w:rsidP="00701E32">
      <w:r w:rsidRPr="002D5618">
        <w:t xml:space="preserve">Рекреационная зона в границах проектируемой территории представлена </w:t>
      </w:r>
      <w:r w:rsidR="002D5618" w:rsidRPr="002D5618">
        <w:t xml:space="preserve">набережными, устроенными вдоль правого берега реки Тагил и небольшого озера </w:t>
      </w:r>
      <w:r w:rsidR="002D5618" w:rsidRPr="002D5618">
        <w:lastRenderedPageBreak/>
        <w:t xml:space="preserve">в восточной части, а также </w:t>
      </w:r>
      <w:r w:rsidRPr="002D5618">
        <w:t>озеленением общего пользовани</w:t>
      </w:r>
      <w:r w:rsidR="002D5618" w:rsidRPr="002D5618">
        <w:t>я, расположенного вдоль улиц</w:t>
      </w:r>
      <w:r w:rsidRPr="002D5618">
        <w:t>.</w:t>
      </w:r>
    </w:p>
    <w:p w:rsidR="00EE4ABE" w:rsidRPr="002D5618" w:rsidRDefault="00EE4ABE" w:rsidP="00EE4ABE">
      <w:pPr>
        <w:pStyle w:val="4"/>
      </w:pPr>
      <w:bookmarkStart w:id="59" w:name="_Toc308008470"/>
      <w:bookmarkStart w:id="60" w:name="_Toc367869583"/>
      <w:r w:rsidRPr="002D5618">
        <w:t>2.2.4. Производственная и коммунально-складская зоны</w:t>
      </w:r>
      <w:bookmarkEnd w:id="59"/>
      <w:bookmarkEnd w:id="60"/>
    </w:p>
    <w:p w:rsidR="00EE4ABE" w:rsidRPr="002D5618" w:rsidRDefault="002D5618" w:rsidP="00EE4ABE">
      <w:pPr>
        <w:rPr>
          <w:szCs w:val="28"/>
        </w:rPr>
      </w:pPr>
      <w:r w:rsidRPr="002D5618">
        <w:rPr>
          <w:szCs w:val="28"/>
        </w:rPr>
        <w:t>Размещение производственной и коммунально-складской зоны в границах проектируемой территории не предусмотрено.</w:t>
      </w:r>
    </w:p>
    <w:p w:rsidR="002873E3" w:rsidRPr="00380D46" w:rsidRDefault="00FC485D" w:rsidP="00872F41">
      <w:pPr>
        <w:pStyle w:val="4"/>
      </w:pPr>
      <w:bookmarkStart w:id="61" w:name="_Toc367869584"/>
      <w:r w:rsidRPr="00380D46">
        <w:t>2.</w:t>
      </w:r>
      <w:r w:rsidR="00346D8B" w:rsidRPr="00380D46">
        <w:t>2</w:t>
      </w:r>
      <w:r w:rsidRPr="00380D46">
        <w:t>.</w:t>
      </w:r>
      <w:r w:rsidR="00EE4ABE" w:rsidRPr="00380D46">
        <w:t>5</w:t>
      </w:r>
      <w:r w:rsidRPr="00380D46">
        <w:t xml:space="preserve">. </w:t>
      </w:r>
      <w:r w:rsidR="002873E3" w:rsidRPr="00380D46">
        <w:t xml:space="preserve">Зона </w:t>
      </w:r>
      <w:r w:rsidR="00982550" w:rsidRPr="00380D46">
        <w:t>инженерной</w:t>
      </w:r>
      <w:r w:rsidR="002873E3" w:rsidRPr="00380D46">
        <w:t xml:space="preserve"> инфраструктуры</w:t>
      </w:r>
      <w:bookmarkEnd w:id="61"/>
    </w:p>
    <w:p w:rsidR="003E597F" w:rsidRPr="00D23D17" w:rsidRDefault="003E597F" w:rsidP="003E597F">
      <w:pPr>
        <w:pStyle w:val="5"/>
      </w:pPr>
      <w:r w:rsidRPr="00D23D17">
        <w:t>Водоснабжение</w:t>
      </w:r>
    </w:p>
    <w:p w:rsidR="003E597F" w:rsidRPr="00ED7910" w:rsidRDefault="003E597F" w:rsidP="003E597F">
      <w:r w:rsidRPr="00ED7910">
        <w:t>Проектом предусмотрена централизованная система водоснабжения, которая обеспечивает 100% жилой застройки питьевой водой надлежащего качества, с вводом сети в дом.</w:t>
      </w:r>
    </w:p>
    <w:p w:rsidR="003E597F" w:rsidRPr="00ED7910" w:rsidRDefault="003E597F" w:rsidP="003E597F">
      <w:r w:rsidRPr="00ED7910">
        <w:t>Трассировка водопроводной сети предусмотрена с подключением проектных кварталов к существующей сети водоснабжения.</w:t>
      </w:r>
    </w:p>
    <w:p w:rsidR="003E597F" w:rsidRPr="00ED7910" w:rsidRDefault="003E597F" w:rsidP="003E597F">
      <w:r w:rsidRPr="00ED7910">
        <w:t xml:space="preserve">Источниками водоснабжения существующей застройки являются подземные скважины, расположенные за границами проектируемой территории. </w:t>
      </w:r>
    </w:p>
    <w:p w:rsidR="003E597F" w:rsidRDefault="003E597F" w:rsidP="003E597F">
      <w:r>
        <w:t>Проектируемая система водоснабжения увязана с существующей системой централизованного водоснабжения.</w:t>
      </w:r>
    </w:p>
    <w:p w:rsidR="003E597F" w:rsidRPr="00D23D17" w:rsidRDefault="003E597F" w:rsidP="003E597F">
      <w:r>
        <w:t xml:space="preserve">Согласно решениям «Генерального плана Махневского МО применительно к п.г.т. </w:t>
      </w:r>
      <w:proofErr w:type="spellStart"/>
      <w:r>
        <w:t>Махнево</w:t>
      </w:r>
      <w:proofErr w:type="spellEnd"/>
      <w:r>
        <w:t>», точками подключения к существующим сетям водоснабжения принят водопровод, проходящий по ул. Победы.</w:t>
      </w:r>
    </w:p>
    <w:p w:rsidR="003E597F" w:rsidRPr="000841A0" w:rsidRDefault="003E597F" w:rsidP="003E597F">
      <w:r>
        <w:t>Среднесуточное водопотребление проектной застройки составит - 171,84м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3E597F" w:rsidRPr="00ED7910" w:rsidRDefault="003E597F" w:rsidP="003E597F">
      <w:r w:rsidRPr="00ED7910">
        <w:t>Общий расход воды на наружное пожаротушение 1 пожара в течение 3 часов составит 54 м</w:t>
      </w:r>
      <w:r w:rsidRPr="00ED7910">
        <w:rPr>
          <w:vertAlign w:val="superscript"/>
        </w:rPr>
        <w:t>3</w:t>
      </w:r>
      <w:r w:rsidRPr="00ED7910">
        <w:t>.</w:t>
      </w:r>
      <w:r w:rsidRPr="000841A0">
        <w:t xml:space="preserve"> </w:t>
      </w:r>
      <w:r w:rsidRPr="00ED7910">
        <w:t>Объем воды для тушения одного пожара и регулирования неравномерности водопотребления составит – 97м</w:t>
      </w:r>
      <w:r w:rsidRPr="00ED7910">
        <w:rPr>
          <w:vertAlign w:val="superscript"/>
        </w:rPr>
        <w:t>3</w:t>
      </w:r>
      <w:r w:rsidRPr="00ED7910">
        <w:t>. (расчет произведен для населения, проживающего на проектируемой территории).</w:t>
      </w:r>
    </w:p>
    <w:p w:rsidR="003E597F" w:rsidRPr="00ED7910" w:rsidRDefault="003E597F" w:rsidP="003E597F">
      <w:r w:rsidRPr="00ED7910">
        <w:t>Для надежности системы водоснабжения проектируемой территории предлагается «</w:t>
      </w:r>
      <w:proofErr w:type="spellStart"/>
      <w:r w:rsidRPr="00ED7910">
        <w:t>закольцовка</w:t>
      </w:r>
      <w:proofErr w:type="spellEnd"/>
      <w:r w:rsidRPr="00ED7910">
        <w:t>» водопроводной сети.</w:t>
      </w:r>
    </w:p>
    <w:p w:rsidR="003E597F" w:rsidRPr="00ED7910" w:rsidRDefault="003E597F" w:rsidP="003E597F">
      <w:pPr>
        <w:rPr>
          <w:b/>
        </w:rPr>
      </w:pPr>
      <w:r w:rsidRPr="00ED7910">
        <w:t>Проектом предложены полиэтиленовые трубы диаметром 75 мм. Расчет диаметра труб выполнен на основании объемов водопотребления перспективного населения. Уточнение диаметров труб, а также расстановка пожарных гидрантов выполняются на этапах рабочего проектирования.</w:t>
      </w:r>
    </w:p>
    <w:p w:rsidR="003E597F" w:rsidRPr="00D23D17" w:rsidRDefault="003E597F" w:rsidP="003E597F">
      <w:pPr>
        <w:pStyle w:val="5"/>
      </w:pPr>
      <w:r w:rsidRPr="00D23D17">
        <w:t xml:space="preserve">Водоотведение </w:t>
      </w:r>
    </w:p>
    <w:p w:rsidR="003E597F" w:rsidRPr="00ED7910" w:rsidRDefault="003E597F" w:rsidP="003E597F">
      <w:r w:rsidRPr="00ED7910">
        <w:t xml:space="preserve">Для обеспечения надлежащего уровня комфорта проживания, проектом предусмотрено 100 % обеспечение всей проектной застройки централизованной системой водоотведения. Произведен расчет объема бытовых стоков от проектной застройки. Расчет производился исходя из среднесуточного водопотребления жилой застройки и объектов социального и коммунально-бытового обслуживания. </w:t>
      </w:r>
    </w:p>
    <w:p w:rsidR="003E597F" w:rsidRPr="000841A0" w:rsidRDefault="003E597F" w:rsidP="003E597F">
      <w:r>
        <w:lastRenderedPageBreak/>
        <w:t>Объем хозяйственно-бытовых стоков от проектной застройки составит – 135,86м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3E597F" w:rsidRPr="00ED7910" w:rsidRDefault="003E597F" w:rsidP="003E597F">
      <w:r w:rsidRPr="00ED7910">
        <w:t>Отвод бытовых стоков от проектной застройки осуществляется системой самотечных коллекторов</w:t>
      </w:r>
      <w:r>
        <w:t>, с включением напорного участка по Улице20,</w:t>
      </w:r>
      <w:r w:rsidRPr="00ED7910">
        <w:t xml:space="preserve"> на канализационную насосную станцию. Диаметр</w:t>
      </w:r>
      <w:r>
        <w:t>ы</w:t>
      </w:r>
      <w:r w:rsidRPr="00ED7910">
        <w:t xml:space="preserve"> самотечных канализационных коллекторов принят</w:t>
      </w:r>
      <w:r>
        <w:t>ы</w:t>
      </w:r>
      <w:r w:rsidRPr="00ED7910">
        <w:t xml:space="preserve"> равным</w:t>
      </w:r>
      <w:r>
        <w:t>и 150, 200мм, диаметр напорных коллекторов принят 90мм.</w:t>
      </w:r>
      <w:r w:rsidRPr="00ED7910">
        <w:t xml:space="preserve"> Канализационная насосная станция (КНС) расположена в северо-восточной части проектируемой территории, на пересечении улиц Улица 13, Улица 16. Далее стоки </w:t>
      </w:r>
      <w:r>
        <w:t xml:space="preserve">главным </w:t>
      </w:r>
      <w:r w:rsidRPr="00ED7910">
        <w:t xml:space="preserve">напорным коллектором отводятся на очистные сооружения п.г.т. </w:t>
      </w:r>
      <w:proofErr w:type="spellStart"/>
      <w:r w:rsidRPr="00ED7910">
        <w:t>Махнево</w:t>
      </w:r>
      <w:proofErr w:type="spellEnd"/>
      <w:r w:rsidRPr="00ED7910">
        <w:t xml:space="preserve">. </w:t>
      </w:r>
      <w:r>
        <w:t>Главный н</w:t>
      </w:r>
      <w:r w:rsidRPr="00ED7910">
        <w:t xml:space="preserve">апорный коллектор проходит по улицам: Улица 16, ул. Набережная, ул. Советская, далее по незастроенной территории до существующего канализационного коллектора. </w:t>
      </w:r>
    </w:p>
    <w:p w:rsidR="003E597F" w:rsidRPr="00ED7910" w:rsidRDefault="003E597F" w:rsidP="003E597F">
      <w:r w:rsidRPr="00ED7910">
        <w:t xml:space="preserve">Размещение смотровых колодцев, уточнение уклонов коллекторов производится на следующих этапах проектирования. </w:t>
      </w:r>
    </w:p>
    <w:p w:rsidR="003E597F" w:rsidRPr="00ED7910" w:rsidRDefault="003E597F" w:rsidP="003E597F">
      <w:r w:rsidRPr="00ED7910">
        <w:t>Расчёт диаметров канализационных коллекторов произведён по укрупнённым показателям и требует уточнения на последующих стадиях проектирования.</w:t>
      </w:r>
    </w:p>
    <w:p w:rsidR="003E597F" w:rsidRPr="00D23D17" w:rsidRDefault="003E597F" w:rsidP="003E597F">
      <w:pPr>
        <w:pStyle w:val="5"/>
      </w:pPr>
      <w:r w:rsidRPr="00D23D17">
        <w:t>Электроснабжение</w:t>
      </w:r>
    </w:p>
    <w:p w:rsidR="003E597F" w:rsidRPr="00BC07DA" w:rsidRDefault="003E597F" w:rsidP="003E597F">
      <w:r w:rsidRPr="00BC07DA">
        <w:t xml:space="preserve">Проектом предусматривается 100% обеспечение электроэнергией жилой застройки и объектов социального и коммунально-бытового назначения. </w:t>
      </w:r>
    </w:p>
    <w:p w:rsidR="003E597F" w:rsidRPr="00F2354D" w:rsidRDefault="003E597F" w:rsidP="003E597F">
      <w:r>
        <w:t>Электропотребление проектного населения составит 0,3мВт.</w:t>
      </w:r>
    </w:p>
    <w:p w:rsidR="003E597F" w:rsidRPr="00F2354D" w:rsidRDefault="003E597F" w:rsidP="003E597F">
      <w:r w:rsidRPr="00F2354D">
        <w:t>Электроснабжение планируется осуществлять линиями электропередачи 0,4кВ, от проектных трансформаторных пунктов  (ТП) 6/10кВ.</w:t>
      </w:r>
    </w:p>
    <w:p w:rsidR="003E597F" w:rsidRPr="00F2354D" w:rsidRDefault="003E597F" w:rsidP="003E597F">
      <w:r w:rsidRPr="00F2354D">
        <w:t xml:space="preserve">Трассировка </w:t>
      </w:r>
      <w:proofErr w:type="gramStart"/>
      <w:r w:rsidRPr="00F2354D">
        <w:t>ВЛ</w:t>
      </w:r>
      <w:proofErr w:type="gramEnd"/>
      <w:r w:rsidRPr="00F2354D">
        <w:t xml:space="preserve"> 0,4 кВ с подводкой к домам уточняются на рабочих этапах проектирования.</w:t>
      </w:r>
    </w:p>
    <w:p w:rsidR="003E597F" w:rsidRPr="00D23D17" w:rsidRDefault="003E597F" w:rsidP="003E597F">
      <w:pPr>
        <w:pStyle w:val="5"/>
      </w:pPr>
      <w:r w:rsidRPr="00D23D17">
        <w:t>Газоснабжение</w:t>
      </w:r>
    </w:p>
    <w:p w:rsidR="003E597F" w:rsidRPr="00BC07DA" w:rsidRDefault="003E597F" w:rsidP="003E597F">
      <w:r w:rsidRPr="00BC07DA">
        <w:t>Настоящим проектом предусматривается 100 % обеспечение всей проектной застройки централизованной системой газоснабжения.</w:t>
      </w:r>
    </w:p>
    <w:p w:rsidR="003E597F" w:rsidRPr="00BC07DA" w:rsidRDefault="003E597F" w:rsidP="003E597F">
      <w:r w:rsidRPr="00BC07DA">
        <w:t>Газоснабжение проектной территории осуществляется от проектного шкафного газорегуляторного пункта (ГРШП) расположенного в районе пересечения улиц: ул. Набережная, Улица 20, питающий газопровод - проектный газопровод среднего давления 0,3МПа. Точка врезки в существующую систему газоснабжения в ра</w:t>
      </w:r>
      <w:r>
        <w:t>йоне котельной по ул. Гагарина.</w:t>
      </w:r>
    </w:p>
    <w:p w:rsidR="003E597F" w:rsidRPr="00560720" w:rsidRDefault="003E597F" w:rsidP="003E597F">
      <w:proofErr w:type="spellStart"/>
      <w:r>
        <w:t>Газопотребление</w:t>
      </w:r>
      <w:proofErr w:type="spellEnd"/>
      <w:r>
        <w:t xml:space="preserve"> проектной застройки составит – 21266,00м</w:t>
      </w:r>
      <w:r>
        <w:rPr>
          <w:vertAlign w:val="superscript"/>
        </w:rPr>
        <w:t>3</w:t>
      </w:r>
      <w:r>
        <w:t>/год.</w:t>
      </w:r>
    </w:p>
    <w:p w:rsidR="003E597F" w:rsidRDefault="003E597F" w:rsidP="003E597F">
      <w:r w:rsidRPr="00BC07DA">
        <w:t>Для новой индивидуальной застройки предусматривается оборудование газовыми плитами, водонагревателями, а так же отопительными установками, работающими на газу. Рабочие расчеты и трассировка газопроводов низкого давления выполняются на следующих этапах проектирования.</w:t>
      </w:r>
    </w:p>
    <w:p w:rsidR="003E597F" w:rsidRPr="00D23D17" w:rsidRDefault="003E597F" w:rsidP="003E597F">
      <w:pPr>
        <w:pStyle w:val="5"/>
      </w:pPr>
      <w:r w:rsidRPr="00D23D17">
        <w:lastRenderedPageBreak/>
        <w:t>Теплоснабжение</w:t>
      </w:r>
    </w:p>
    <w:p w:rsidR="003E597F" w:rsidRPr="00D23D17" w:rsidRDefault="003E597F" w:rsidP="003E597F">
      <w:r w:rsidRPr="00D23D17">
        <w:t xml:space="preserve">Теплоснабжение жилой застройки проектной территории, теплоснабжение зданий общественного назначения предусматривается от автономных источников тепла (модульные котельные встроенные, пристроенные), работающих на газообразном топливе </w:t>
      </w:r>
    </w:p>
    <w:p w:rsidR="003E597F" w:rsidRPr="00D23D17" w:rsidRDefault="003E597F" w:rsidP="003E597F">
      <w:r w:rsidRPr="00D23D17">
        <w:t xml:space="preserve">Для бесперебойного теплоснабжения детского дошкольного учреждения (ДДУ) предусмотрена модульная котельная, расположенная в районе пересечения улиц: ул. Набережная, Улица 20. Расход тепла на отопление, горячее водоснабжение и вентиляцию ДДУ составит: 0,09гкал/час. </w:t>
      </w:r>
    </w:p>
    <w:p w:rsidR="003E597F" w:rsidRPr="00D23D17" w:rsidRDefault="003E597F" w:rsidP="003E597F">
      <w:pPr>
        <w:pStyle w:val="5"/>
      </w:pPr>
      <w:r w:rsidRPr="00D23D17">
        <w:t>Связь</w:t>
      </w:r>
    </w:p>
    <w:p w:rsidR="003E597F" w:rsidRPr="00F2354D" w:rsidRDefault="003E597F" w:rsidP="003E597F">
      <w:r w:rsidRPr="00F2354D">
        <w:t xml:space="preserve">Проектом принято обеспечение стационарным телефоном каждой семьи. Общее количество номеров для проектируемой территории составит 271шт., из них 262 номеров для жилой застройки, 8 номеров для объектов социального и коммунально-бытового обслуживания, 1 таксофон. </w:t>
      </w:r>
    </w:p>
    <w:p w:rsidR="003E597F" w:rsidRPr="00F2354D" w:rsidRDefault="003E597F" w:rsidP="003E597F">
      <w:r w:rsidRPr="00F2354D">
        <w:t xml:space="preserve">Обеспечение населения стационарной связью планируется от АТС п.г.т. </w:t>
      </w:r>
      <w:proofErr w:type="spellStart"/>
      <w:r w:rsidRPr="00F2354D">
        <w:t>Махнево</w:t>
      </w:r>
      <w:proofErr w:type="spellEnd"/>
      <w:r w:rsidRPr="00F2354D">
        <w:t>.</w:t>
      </w:r>
    </w:p>
    <w:p w:rsidR="003E597F" w:rsidRPr="00F2354D" w:rsidRDefault="003E597F" w:rsidP="003E597F">
      <w:r w:rsidRPr="00F2354D">
        <w:t>Проектом предложен вынос двух участков воздушных линий связи с жилой территории, для обеспечения удобства эксплуатации линий связи. Мероприятия по переносу воздушных линий связи приведены на схеме: «Схема размещения объектов инженерно-технического обеспечения территории (сохраняемых, демонтируемых и планируемых)».</w:t>
      </w:r>
    </w:p>
    <w:p w:rsidR="002873E3" w:rsidRPr="002D5618" w:rsidRDefault="00D15F0B" w:rsidP="00872F41">
      <w:pPr>
        <w:pStyle w:val="4"/>
      </w:pPr>
      <w:bookmarkStart w:id="62" w:name="_Toc367869585"/>
      <w:r w:rsidRPr="002D5618">
        <w:t>2.5.</w:t>
      </w:r>
      <w:r w:rsidR="009571B4" w:rsidRPr="002D5618">
        <w:t>5</w:t>
      </w:r>
      <w:r w:rsidRPr="002D5618">
        <w:t xml:space="preserve">. </w:t>
      </w:r>
      <w:r w:rsidR="002873E3" w:rsidRPr="002D5618">
        <w:t xml:space="preserve">Зона </w:t>
      </w:r>
      <w:r w:rsidR="00982550" w:rsidRPr="002D5618">
        <w:t>транспортной</w:t>
      </w:r>
      <w:r w:rsidR="002873E3" w:rsidRPr="002D5618">
        <w:t xml:space="preserve"> инфраструктуры</w:t>
      </w:r>
      <w:bookmarkEnd w:id="62"/>
    </w:p>
    <w:p w:rsidR="002D5618" w:rsidRDefault="002D5618" w:rsidP="002D5618">
      <w:pPr>
        <w:rPr>
          <w:szCs w:val="28"/>
        </w:rPr>
      </w:pPr>
      <w:r w:rsidRPr="00321491">
        <w:t xml:space="preserve">В основу развития </w:t>
      </w:r>
      <w:r>
        <w:t>улично-дорожной сети проектируемого участка</w:t>
      </w:r>
      <w:r w:rsidRPr="00321491">
        <w:t xml:space="preserve"> положен</w:t>
      </w:r>
      <w:r>
        <w:t xml:space="preserve">ы предложения генерального плана п.г.т. </w:t>
      </w:r>
      <w:proofErr w:type="spellStart"/>
      <w:r>
        <w:t>Махнево</w:t>
      </w:r>
      <w:proofErr w:type="spellEnd"/>
      <w:r w:rsidRPr="00321491">
        <w:t xml:space="preserve">. </w:t>
      </w:r>
      <w:r w:rsidRPr="00D5374B">
        <w:rPr>
          <w:szCs w:val="28"/>
        </w:rPr>
        <w:t>Развитие планировочной структуры предполаг</w:t>
      </w:r>
      <w:r>
        <w:rPr>
          <w:szCs w:val="28"/>
        </w:rPr>
        <w:t>ает строительство улиц в жилой застройке в различных направлениях.</w:t>
      </w:r>
    </w:p>
    <w:p w:rsidR="002D5618" w:rsidRDefault="002D5618" w:rsidP="002D5618">
      <w:r>
        <w:t>Общая протяженность улично-дорожной сети 9,83 км. Плотность улично-дорожной сети 11,30 км/</w:t>
      </w:r>
      <w:r w:rsidRPr="009A206D">
        <w:t xml:space="preserve"> </w:t>
      </w:r>
      <w:r w:rsidRPr="00686119">
        <w:t>км²</w:t>
      </w:r>
      <w:r>
        <w:t>.</w:t>
      </w:r>
    </w:p>
    <w:p w:rsidR="002D5618" w:rsidRDefault="002D5618" w:rsidP="002D5618">
      <w:r>
        <w:t>Общая протяженность основной улично-дорожной сети 7,67 км (главные улицы, основные улицы в жилой застройке). Плотность основной улично-дорожной сети 8,82 км/</w:t>
      </w:r>
      <w:r w:rsidRPr="009A206D">
        <w:t xml:space="preserve"> </w:t>
      </w:r>
      <w:r w:rsidRPr="00686119">
        <w:t>км²</w:t>
      </w:r>
      <w:r>
        <w:t>.</w:t>
      </w:r>
      <w:r w:rsidRPr="00686119">
        <w:t xml:space="preserve"> Этот показатель </w:t>
      </w:r>
      <w:r>
        <w:t xml:space="preserve">выше нормативного (1,50 </w:t>
      </w:r>
      <w:r w:rsidRPr="00686119">
        <w:t>км/км²</w:t>
      </w:r>
      <w:r>
        <w:t xml:space="preserve">). </w:t>
      </w:r>
    </w:p>
    <w:p w:rsidR="002D5618" w:rsidRDefault="002D5618" w:rsidP="002D5618">
      <w:r>
        <w:t xml:space="preserve">Поперечные профили проектируемых улиц выполнены в соответствии с СП 42.13330.2011 и представлены в приложении </w:t>
      </w:r>
      <w:r w:rsidR="00FE75BD">
        <w:t>1</w:t>
      </w:r>
      <w:r>
        <w:t>.</w:t>
      </w:r>
    </w:p>
    <w:p w:rsidR="002D5618" w:rsidRDefault="002D5618" w:rsidP="002D5618">
      <w:r>
        <w:t>Пешеходное движение организовано по всем улицам проектируемого участка, обеспечивая минимальную дальность перемещения до объектов пешеходного тяготения.</w:t>
      </w:r>
    </w:p>
    <w:p w:rsidR="002D5618" w:rsidRDefault="002D5618" w:rsidP="002D5618">
      <w:r>
        <w:t xml:space="preserve">Хранение автотранспорта жителями индивидуальной жилой застройки планируется на собственных приусадебных участках. Вблизи проектируемых </w:t>
      </w:r>
      <w:r>
        <w:lastRenderedPageBreak/>
        <w:t>объектов социально-культурного назначения предполагается организация мест для временного хранения автотранспортных средств.</w:t>
      </w:r>
    </w:p>
    <w:p w:rsidR="002D5618" w:rsidRPr="00D43D82" w:rsidRDefault="00346D8B" w:rsidP="003E597F">
      <w:pPr>
        <w:pStyle w:val="3"/>
      </w:pPr>
      <w:bookmarkStart w:id="63" w:name="_Toc367869586"/>
      <w:r w:rsidRPr="002D5618">
        <w:t>2.3</w:t>
      </w:r>
      <w:bookmarkStart w:id="64" w:name="_Toc332355327"/>
      <w:bookmarkStart w:id="65" w:name="_Toc299928371"/>
      <w:bookmarkStart w:id="66" w:name="_Toc310919549"/>
      <w:bookmarkStart w:id="67" w:name="_Toc320289054"/>
      <w:bookmarkStart w:id="68" w:name="_Toc320303859"/>
      <w:bookmarkStart w:id="69" w:name="_Toc302640767"/>
      <w:r w:rsidR="00872F41" w:rsidRPr="002D5618">
        <w:t xml:space="preserve">. </w:t>
      </w:r>
      <w:r w:rsidR="003E597F" w:rsidRPr="00D43D82">
        <w:t>Санитарная очистка территории</w:t>
      </w:r>
      <w:bookmarkEnd w:id="63"/>
      <w:r w:rsidR="003E597F" w:rsidRPr="002D5618">
        <w:t xml:space="preserve"> </w:t>
      </w:r>
      <w:bookmarkEnd w:id="64"/>
      <w:bookmarkEnd w:id="65"/>
      <w:bookmarkEnd w:id="66"/>
      <w:bookmarkEnd w:id="67"/>
      <w:bookmarkEnd w:id="68"/>
      <w:bookmarkEnd w:id="69"/>
    </w:p>
    <w:p w:rsidR="002D5618" w:rsidRPr="00D43D82" w:rsidRDefault="002D5618" w:rsidP="002D5618">
      <w:bookmarkStart w:id="70" w:name="_Toc278465874"/>
      <w:bookmarkStart w:id="71" w:name="_Toc299929346"/>
      <w:bookmarkStart w:id="72" w:name="_Toc342884440"/>
      <w:r w:rsidRPr="00D43D82">
        <w:t xml:space="preserve">Проектом предусмотрена контейнерная система вывоза бытовых отходов, частотой 1 раз в 2 дня. </w:t>
      </w:r>
    </w:p>
    <w:p w:rsidR="002D5618" w:rsidRPr="00434FF8" w:rsidRDefault="002D5618" w:rsidP="002D5618">
      <w:pPr>
        <w:rPr>
          <w:szCs w:val="28"/>
        </w:rPr>
      </w:pPr>
      <w:r w:rsidRPr="00434FF8">
        <w:rPr>
          <w:szCs w:val="28"/>
        </w:rPr>
        <w:t>Для обеспечения вывоза бытовых отходов:</w:t>
      </w:r>
    </w:p>
    <w:p w:rsidR="002D5618" w:rsidRPr="00434FF8" w:rsidRDefault="002D5618" w:rsidP="002D5618">
      <w:pPr>
        <w:rPr>
          <w:szCs w:val="28"/>
        </w:rPr>
      </w:pPr>
      <w:r w:rsidRPr="00434FF8">
        <w:rPr>
          <w:rFonts w:ascii="Cambria Math" w:hAnsi="Cambria Math"/>
          <w:szCs w:val="28"/>
        </w:rPr>
        <w:t>‒</w:t>
      </w:r>
      <w:r w:rsidRPr="00434FF8">
        <w:rPr>
          <w:szCs w:val="28"/>
        </w:rPr>
        <w:t xml:space="preserve"> от жилой застройки предусмотрена организация 15 контейнерных площадок (с учетом радиуса обслуживания – 150 м) с размещением на них 26 контейнеров;</w:t>
      </w:r>
    </w:p>
    <w:p w:rsidR="002D5618" w:rsidRDefault="002D5618" w:rsidP="002D5618">
      <w:pPr>
        <w:rPr>
          <w:szCs w:val="28"/>
        </w:rPr>
      </w:pPr>
      <w:r w:rsidRPr="00434FF8">
        <w:rPr>
          <w:rFonts w:ascii="Cambria Math" w:hAnsi="Cambria Math"/>
          <w:szCs w:val="28"/>
        </w:rPr>
        <w:t>‒</w:t>
      </w:r>
      <w:r w:rsidRPr="00434FF8">
        <w:rPr>
          <w:szCs w:val="28"/>
        </w:rPr>
        <w:t xml:space="preserve"> от торговой площади предусмотрена организация 1 контейнерной площадки с 1 контейнером</w:t>
      </w:r>
      <w:r>
        <w:rPr>
          <w:szCs w:val="28"/>
        </w:rPr>
        <w:t>;</w:t>
      </w:r>
    </w:p>
    <w:p w:rsidR="002D5618" w:rsidRDefault="002D5618" w:rsidP="002D5618">
      <w:pPr>
        <w:rPr>
          <w:szCs w:val="28"/>
        </w:rPr>
      </w:pPr>
      <w:r>
        <w:rPr>
          <w:rFonts w:ascii="Cambria Math" w:hAnsi="Cambria Math"/>
          <w:szCs w:val="28"/>
        </w:rPr>
        <w:t>‒</w:t>
      </w:r>
      <w:r>
        <w:rPr>
          <w:szCs w:val="28"/>
        </w:rPr>
        <w:t xml:space="preserve"> от детского сада </w:t>
      </w:r>
      <w:r w:rsidRPr="00434FF8">
        <w:rPr>
          <w:szCs w:val="28"/>
        </w:rPr>
        <w:t>предусмотрена организация 1 контейнерной площадки с 1 контейнером</w:t>
      </w:r>
      <w:r>
        <w:rPr>
          <w:szCs w:val="28"/>
        </w:rPr>
        <w:t>;</w:t>
      </w:r>
    </w:p>
    <w:p w:rsidR="002D5618" w:rsidRDefault="002D5618" w:rsidP="002D5618">
      <w:pPr>
        <w:rPr>
          <w:szCs w:val="28"/>
        </w:rPr>
      </w:pPr>
      <w:r>
        <w:rPr>
          <w:rFonts w:ascii="Cambria Math" w:hAnsi="Cambria Math"/>
          <w:szCs w:val="28"/>
        </w:rPr>
        <w:t>‒</w:t>
      </w:r>
      <w:r>
        <w:rPr>
          <w:szCs w:val="28"/>
        </w:rPr>
        <w:t xml:space="preserve"> от объектов спорта </w:t>
      </w:r>
      <w:r w:rsidRPr="00434FF8">
        <w:rPr>
          <w:szCs w:val="28"/>
        </w:rPr>
        <w:t>предусмотрена организация 1 контейнерной площадки с 1 контейнером</w:t>
      </w:r>
      <w:r>
        <w:rPr>
          <w:szCs w:val="28"/>
        </w:rPr>
        <w:t>;</w:t>
      </w:r>
    </w:p>
    <w:p w:rsidR="002D5618" w:rsidRDefault="002D5618" w:rsidP="002D5618">
      <w:pPr>
        <w:rPr>
          <w:szCs w:val="28"/>
        </w:rPr>
      </w:pPr>
      <w:r>
        <w:rPr>
          <w:rFonts w:ascii="Cambria Math" w:hAnsi="Cambria Math"/>
          <w:szCs w:val="28"/>
        </w:rPr>
        <w:t>‒</w:t>
      </w:r>
      <w:r>
        <w:rPr>
          <w:szCs w:val="28"/>
        </w:rPr>
        <w:t xml:space="preserve"> от предприятия общественного питания </w:t>
      </w:r>
      <w:r w:rsidRPr="00434FF8">
        <w:rPr>
          <w:szCs w:val="28"/>
        </w:rPr>
        <w:t>предусмотрена организация 1 контейнерной площадки с 1 контейнером</w:t>
      </w:r>
      <w:r>
        <w:rPr>
          <w:szCs w:val="28"/>
        </w:rPr>
        <w:t>.</w:t>
      </w:r>
    </w:p>
    <w:bookmarkEnd w:id="70"/>
    <w:bookmarkEnd w:id="71"/>
    <w:bookmarkEnd w:id="72"/>
    <w:p w:rsidR="002D5618" w:rsidRPr="00434FF8" w:rsidRDefault="002D5618" w:rsidP="004143CF">
      <w:pPr>
        <w:pStyle w:val="5"/>
      </w:pPr>
      <w:r w:rsidRPr="00434FF8">
        <w:t>Размещение площадок для мусоросборников:</w:t>
      </w:r>
    </w:p>
    <w:p w:rsidR="002D5618" w:rsidRPr="00434FF8" w:rsidRDefault="002D5618" w:rsidP="002D5618">
      <w:pPr>
        <w:rPr>
          <w:szCs w:val="28"/>
        </w:rPr>
      </w:pPr>
      <w:r w:rsidRPr="00434FF8">
        <w:rPr>
          <w:szCs w:val="28"/>
        </w:rPr>
        <w:t xml:space="preserve">Предусмотрена организация </w:t>
      </w:r>
      <w:r>
        <w:rPr>
          <w:szCs w:val="28"/>
        </w:rPr>
        <w:t>19</w:t>
      </w:r>
      <w:r w:rsidRPr="00434FF8">
        <w:rPr>
          <w:szCs w:val="28"/>
        </w:rPr>
        <w:t xml:space="preserve"> контейнерных площадок (с учетом радиуса обслуживания – 150 м) с размещением на них </w:t>
      </w:r>
      <w:r>
        <w:rPr>
          <w:szCs w:val="28"/>
        </w:rPr>
        <w:t>30</w:t>
      </w:r>
      <w:r w:rsidRPr="00434FF8">
        <w:rPr>
          <w:szCs w:val="28"/>
        </w:rPr>
        <w:t xml:space="preserve"> контейнеров:</w:t>
      </w:r>
    </w:p>
    <w:p w:rsidR="002D5618" w:rsidRDefault="002D5618" w:rsidP="002D5618">
      <w:r>
        <w:t xml:space="preserve">1. улица 13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Default="002D5618" w:rsidP="002D5618">
      <w:r>
        <w:t>2.</w:t>
      </w:r>
      <w:r w:rsidRPr="00434FF8">
        <w:t xml:space="preserve"> </w:t>
      </w:r>
      <w:r>
        <w:t xml:space="preserve">улица 13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3.</w:t>
      </w:r>
      <w:r w:rsidRPr="00434FF8">
        <w:t xml:space="preserve"> </w:t>
      </w:r>
      <w:r>
        <w:t xml:space="preserve">улица 13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4.</w:t>
      </w:r>
      <w:r w:rsidRPr="00434FF8">
        <w:t xml:space="preserve"> </w:t>
      </w:r>
      <w:r>
        <w:t xml:space="preserve">улица 13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5.</w:t>
      </w:r>
      <w:r w:rsidRPr="00434FF8">
        <w:t xml:space="preserve"> </w:t>
      </w:r>
      <w:r>
        <w:t xml:space="preserve">улица 14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6.</w:t>
      </w:r>
      <w:r w:rsidRPr="00434FF8">
        <w:t xml:space="preserve"> </w:t>
      </w:r>
      <w:r>
        <w:t xml:space="preserve">улица 14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7.</w:t>
      </w:r>
      <w:r w:rsidRPr="00434FF8">
        <w:t xml:space="preserve"> </w:t>
      </w:r>
      <w:r>
        <w:t xml:space="preserve">улица 14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 xml:space="preserve">8. улица 15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 xml:space="preserve">9. улица 16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Default="002D5618" w:rsidP="002D5618">
      <w:r>
        <w:t>10.</w:t>
      </w:r>
      <w:r w:rsidRPr="00F05319">
        <w:t xml:space="preserve"> </w:t>
      </w:r>
      <w:r>
        <w:t xml:space="preserve">улица 23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11.</w:t>
      </w:r>
      <w:r w:rsidRPr="00F05319">
        <w:t xml:space="preserve"> </w:t>
      </w:r>
      <w:r>
        <w:t xml:space="preserve">улица 23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Default="002D5618" w:rsidP="002D5618">
      <w:r>
        <w:t xml:space="preserve">12. улица 22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 xml:space="preserve">13. ул. Набережная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>14.</w:t>
      </w:r>
      <w:r w:rsidRPr="00F448E1">
        <w:t xml:space="preserve"> </w:t>
      </w:r>
      <w:r>
        <w:t xml:space="preserve">ул. Набережная </w:t>
      </w:r>
      <w:r>
        <w:rPr>
          <w:rFonts w:ascii="Cambria Math" w:hAnsi="Cambria Math"/>
        </w:rPr>
        <w:t>‒</w:t>
      </w:r>
      <w:r>
        <w:t xml:space="preserve"> 2 контейнера;</w:t>
      </w:r>
    </w:p>
    <w:p w:rsidR="002D5618" w:rsidRDefault="002D5618" w:rsidP="002D5618">
      <w:r>
        <w:t xml:space="preserve">15. ул. </w:t>
      </w:r>
      <w:proofErr w:type="gramStart"/>
      <w:r>
        <w:t>Советская</w:t>
      </w:r>
      <w:proofErr w:type="gramEnd"/>
      <w:r>
        <w:t xml:space="preserve">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Default="002D5618" w:rsidP="002D5618">
      <w:r>
        <w:t xml:space="preserve">16. территория магазина по улице 16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Default="002D5618" w:rsidP="002D5618">
      <w:r>
        <w:t xml:space="preserve">17. территория детского сада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Default="002D5618" w:rsidP="002D5618">
      <w:r>
        <w:t xml:space="preserve">18. территория объектов спорта </w:t>
      </w:r>
      <w:r>
        <w:rPr>
          <w:rFonts w:ascii="Cambria Math" w:hAnsi="Cambria Math"/>
        </w:rPr>
        <w:t>‒</w:t>
      </w:r>
      <w:r>
        <w:t xml:space="preserve"> 1 контейнер;</w:t>
      </w:r>
    </w:p>
    <w:p w:rsidR="002D5618" w:rsidRPr="00FC0515" w:rsidRDefault="002D5618" w:rsidP="002D5618">
      <w:r>
        <w:t xml:space="preserve">19. территория общественного питания </w:t>
      </w:r>
      <w:r>
        <w:rPr>
          <w:rFonts w:ascii="Cambria Math" w:hAnsi="Cambria Math"/>
        </w:rPr>
        <w:t>‒</w:t>
      </w:r>
      <w:r>
        <w:t xml:space="preserve"> 1 контейнер.</w:t>
      </w:r>
    </w:p>
    <w:p w:rsidR="00812F54" w:rsidRPr="00F01EB7" w:rsidRDefault="00D353C5" w:rsidP="00346D8B">
      <w:pPr>
        <w:pStyle w:val="2"/>
      </w:pPr>
      <w:bookmarkStart w:id="73" w:name="_Toc367869587"/>
      <w:r w:rsidRPr="00F01EB7">
        <w:lastRenderedPageBreak/>
        <w:t xml:space="preserve">3. </w:t>
      </w:r>
      <w:r w:rsidR="00346D8B" w:rsidRPr="00F01EB7">
        <w:t>Инженерная подготовка и благоустройство территории</w:t>
      </w:r>
      <w:bookmarkEnd w:id="73"/>
    </w:p>
    <w:p w:rsidR="000C62D0" w:rsidRPr="00F01EB7" w:rsidRDefault="000C62D0" w:rsidP="000C62D0">
      <w:pPr>
        <w:rPr>
          <w:szCs w:val="28"/>
        </w:rPr>
      </w:pPr>
      <w:bookmarkStart w:id="74" w:name="_Toc299929339"/>
      <w:r w:rsidRPr="00F01EB7">
        <w:rPr>
          <w:szCs w:val="28"/>
        </w:rPr>
        <w:t>Инженерное освоение и благоустройство территорий это важная архитектурная и градостроительная проблема. Любая местность характеризуется определенными условиями рельефа, уровнем стояния грунтовых вод, опасностью затопления паводковыми водами и т.д. Сделать территорию более пригодной для строительства и эксплуатации можно по средствам инженерной подготовки.</w:t>
      </w:r>
    </w:p>
    <w:p w:rsidR="000C62D0" w:rsidRPr="00F01EB7" w:rsidRDefault="000C62D0" w:rsidP="000C62D0">
      <w:pPr>
        <w:rPr>
          <w:szCs w:val="28"/>
        </w:rPr>
      </w:pPr>
      <w:r w:rsidRPr="00F01EB7">
        <w:rPr>
          <w:szCs w:val="28"/>
        </w:rPr>
        <w:t>На территориях планируемого развития объектов капитального строительства настоящим проектом предлагается проведение комплекса мероприятий по инженерной подготовке, для обеспечения нормальных условий строительства и жизни населения:</w:t>
      </w:r>
    </w:p>
    <w:p w:rsidR="000C62D0" w:rsidRPr="00F01EB7" w:rsidRDefault="000C62D0" w:rsidP="000C62D0">
      <w:pPr>
        <w:rPr>
          <w:szCs w:val="28"/>
        </w:rPr>
      </w:pPr>
      <w:r w:rsidRPr="00F01EB7">
        <w:rPr>
          <w:szCs w:val="28"/>
        </w:rPr>
        <w:t xml:space="preserve">1. </w:t>
      </w:r>
      <w:r w:rsidR="002A0E83" w:rsidRPr="00F01EB7">
        <w:rPr>
          <w:szCs w:val="28"/>
        </w:rPr>
        <w:t>в</w:t>
      </w:r>
      <w:r w:rsidRPr="00F01EB7">
        <w:rPr>
          <w:szCs w:val="28"/>
        </w:rPr>
        <w:t>ертикальная планировка территории;</w:t>
      </w:r>
    </w:p>
    <w:p w:rsidR="000C62D0" w:rsidRPr="00F01EB7" w:rsidRDefault="000C62D0" w:rsidP="000C62D0">
      <w:pPr>
        <w:rPr>
          <w:szCs w:val="28"/>
        </w:rPr>
      </w:pPr>
      <w:r w:rsidRPr="00F01EB7">
        <w:rPr>
          <w:szCs w:val="28"/>
        </w:rPr>
        <w:t xml:space="preserve">2. </w:t>
      </w:r>
      <w:r w:rsidR="002A0E83" w:rsidRPr="00F01EB7">
        <w:rPr>
          <w:szCs w:val="28"/>
        </w:rPr>
        <w:t>п</w:t>
      </w:r>
      <w:r w:rsidRPr="00F01EB7">
        <w:rPr>
          <w:szCs w:val="28"/>
        </w:rPr>
        <w:t>оверхностный водоотвод;</w:t>
      </w:r>
    </w:p>
    <w:p w:rsidR="000C62D0" w:rsidRPr="00F01EB7" w:rsidRDefault="000C62D0" w:rsidP="000C62D0">
      <w:pPr>
        <w:rPr>
          <w:szCs w:val="28"/>
        </w:rPr>
      </w:pPr>
      <w:r w:rsidRPr="00F01EB7">
        <w:rPr>
          <w:szCs w:val="28"/>
        </w:rPr>
        <w:t xml:space="preserve">3. </w:t>
      </w:r>
      <w:r w:rsidR="002A0E83" w:rsidRPr="00F01EB7">
        <w:rPr>
          <w:szCs w:val="28"/>
        </w:rPr>
        <w:t>б</w:t>
      </w:r>
      <w:r w:rsidRPr="00F01EB7">
        <w:rPr>
          <w:szCs w:val="28"/>
        </w:rPr>
        <w:t>лагоустройство территории.</w:t>
      </w:r>
    </w:p>
    <w:p w:rsidR="000C62D0" w:rsidRPr="00AD17CD" w:rsidRDefault="002A0E83" w:rsidP="002A0E83">
      <w:pPr>
        <w:pStyle w:val="4"/>
        <w:rPr>
          <w:highlight w:val="yellow"/>
        </w:rPr>
      </w:pPr>
      <w:bookmarkStart w:id="75" w:name="_Toc346799729"/>
      <w:bookmarkStart w:id="76" w:name="_Toc367869588"/>
      <w:bookmarkEnd w:id="74"/>
      <w:r w:rsidRPr="00F01EB7">
        <w:t>3.1.</w:t>
      </w:r>
      <w:r w:rsidR="000C62D0" w:rsidRPr="00F01EB7">
        <w:t>Вертикальная планировка территории</w:t>
      </w:r>
      <w:bookmarkEnd w:id="75"/>
      <w:r w:rsidR="00380D46" w:rsidRPr="00380D46">
        <w:rPr>
          <w:color w:val="000000"/>
        </w:rPr>
        <w:t xml:space="preserve"> </w:t>
      </w:r>
      <w:r w:rsidR="00380D46" w:rsidRPr="00CE03F1">
        <w:rPr>
          <w:color w:val="000000"/>
        </w:rPr>
        <w:t>и поверхностный водоотвод</w:t>
      </w:r>
      <w:bookmarkEnd w:id="76"/>
    </w:p>
    <w:p w:rsidR="00380D46" w:rsidRPr="00CE03F1" w:rsidRDefault="00380D46" w:rsidP="00380D46">
      <w:bookmarkStart w:id="77" w:name="_Toc346799730"/>
      <w:r w:rsidRPr="00CE03F1">
        <w:t xml:space="preserve">Схема вертикальной планировки выполнена в масштабе 1: </w:t>
      </w:r>
      <w:r w:rsidRPr="003E7B8D">
        <w:t>1</w:t>
      </w:r>
      <w:r w:rsidRPr="00CE03F1">
        <w:t xml:space="preserve">000 с сечением горизонталей через </w:t>
      </w:r>
      <w:smartTag w:uri="urn:schemas-microsoft-com:office:smarttags" w:element="metricconverter">
        <w:smartTagPr>
          <w:attr w:name="ProductID" w:val="1 метр"/>
        </w:smartTagPr>
        <w:r w:rsidRPr="00CE03F1">
          <w:t>1 метр</w:t>
        </w:r>
      </w:smartTag>
      <w:r w:rsidRPr="00CE03F1">
        <w:t>. Высотное решение проработано в проектных отметках по осям проезжих частей улиц.</w:t>
      </w:r>
    </w:p>
    <w:p w:rsidR="00380D46" w:rsidRPr="00CE03F1" w:rsidRDefault="00380D46" w:rsidP="00380D46">
      <w:r w:rsidRPr="00CE03F1">
        <w:t xml:space="preserve">В основу проектных решений заложено обеспечение организованной системы поверхностного водоотвода и </w:t>
      </w:r>
      <w:r>
        <w:t>поднятия</w:t>
      </w:r>
      <w:r w:rsidRPr="00CE03F1">
        <w:t xml:space="preserve"> существующего рельефа  </w:t>
      </w:r>
      <w:r>
        <w:t>путем подсыпки участков территории</w:t>
      </w:r>
      <w:r w:rsidRPr="00CE03F1">
        <w:t>.</w:t>
      </w:r>
    </w:p>
    <w:p w:rsidR="00380D46" w:rsidRPr="00CE03F1" w:rsidRDefault="00380D46" w:rsidP="00380D46">
      <w:r w:rsidRPr="00CE03F1">
        <w:t xml:space="preserve">Проектом приняты уклоны по улично-дорожной сети от 0,004 до 0,070 в соответствии со </w:t>
      </w:r>
      <w:r>
        <w:t>СП 42.13330.2011</w:t>
      </w:r>
      <w:r w:rsidRPr="00CE03F1">
        <w:t xml:space="preserve">. На отдельных участках существующих дорог и проездов, имеющих твердое покрытие, уклоны составили менее </w:t>
      </w:r>
      <w:r>
        <w:t>4</w:t>
      </w:r>
      <w:r w:rsidRPr="00130CFE">
        <w:t>‰</w:t>
      </w:r>
      <w:r w:rsidRPr="00CE03F1">
        <w:t xml:space="preserve">. При уклоне менее </w:t>
      </w:r>
      <w:r>
        <w:t>4</w:t>
      </w:r>
      <w:r w:rsidRPr="00130CFE">
        <w:t>‰</w:t>
      </w:r>
      <w:r w:rsidRPr="00CE03F1">
        <w:t xml:space="preserve"> предлагается создание пилообразного продольного профиля проезжей части. </w:t>
      </w:r>
    </w:p>
    <w:p w:rsidR="00380D46" w:rsidRPr="00CE03F1" w:rsidRDefault="00380D46" w:rsidP="00380D46">
      <w:r w:rsidRPr="00CE03F1">
        <w:t xml:space="preserve">В соответствии с проектными решениями плана организации рельефа, водоотвод с поверхности территории будет осуществляться </w:t>
      </w:r>
      <w:r w:rsidRPr="00BA059D">
        <w:t xml:space="preserve">самотеком по улицам, в пониженные участки территории, на рельеф по средствам лотков проезжей части </w:t>
      </w:r>
      <w:r>
        <w:t>в северо-восточном направлении,</w:t>
      </w:r>
      <w:r w:rsidRPr="0037162F">
        <w:t xml:space="preserve"> </w:t>
      </w:r>
      <w:r w:rsidRPr="00AC57C1">
        <w:t xml:space="preserve">а далее по средствам ливневой канализации </w:t>
      </w:r>
      <w:r>
        <w:t>на очистные сооружения.</w:t>
      </w:r>
    </w:p>
    <w:p w:rsidR="00380D46" w:rsidRPr="00CE03F1" w:rsidRDefault="00380D46" w:rsidP="00380D46">
      <w:r w:rsidRPr="00CE03F1">
        <w:t xml:space="preserve">Схема поверхностного водоотвода решена в соответствии с требованиями </w:t>
      </w:r>
      <w:proofErr w:type="spellStart"/>
      <w:r w:rsidRPr="00CE03F1">
        <w:t>СНиП</w:t>
      </w:r>
      <w:proofErr w:type="spellEnd"/>
      <w:r w:rsidRPr="00CE03F1">
        <w:t xml:space="preserve"> 2.04.03-85 «Канализация. Наружные сети и сооружения», «Рекомендаций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ФГУП «НИИ ВОДГЕО», М., РОССТРОЙ, 2006 г</w:t>
      </w:r>
      <w:r>
        <w:t>.</w:t>
      </w:r>
    </w:p>
    <w:p w:rsidR="00380D46" w:rsidRPr="00CE03F1" w:rsidRDefault="00380D46" w:rsidP="00380D46">
      <w:r>
        <w:t>Протяженность</w:t>
      </w:r>
      <w:r w:rsidRPr="00CE03F1">
        <w:t xml:space="preserve"> закрытой сети </w:t>
      </w:r>
      <w:r>
        <w:t>ливневой</w:t>
      </w:r>
      <w:r w:rsidRPr="00CE03F1">
        <w:t xml:space="preserve"> канализации составит </w:t>
      </w:r>
      <w:r>
        <w:t>1</w:t>
      </w:r>
      <w:r w:rsidRPr="00CE03F1">
        <w:t>,</w:t>
      </w:r>
      <w:r>
        <w:t>28</w:t>
      </w:r>
      <w:r w:rsidRPr="00CE03F1">
        <w:t xml:space="preserve"> км</w:t>
      </w:r>
      <w:r>
        <w:t>.</w:t>
      </w:r>
    </w:p>
    <w:p w:rsidR="00380D46" w:rsidRPr="00CE03F1" w:rsidRDefault="00380D46" w:rsidP="00380D46">
      <w:r w:rsidRPr="00CE03F1">
        <w:t>Проектируемые сети и сооружения, а также мероприятия по инженерной подготовке территории приведены на «Схеме вертикальной планировки и инженерной подготовки  т</w:t>
      </w:r>
      <w:r>
        <w:t>ерритории».</w:t>
      </w:r>
    </w:p>
    <w:p w:rsidR="000C62D0" w:rsidRPr="00952BAA" w:rsidRDefault="002A0E83" w:rsidP="002A0E83">
      <w:pPr>
        <w:pStyle w:val="4"/>
      </w:pPr>
      <w:bookmarkStart w:id="78" w:name="_Toc299929341"/>
      <w:bookmarkStart w:id="79" w:name="_Toc346799731"/>
      <w:bookmarkStart w:id="80" w:name="_Toc367869589"/>
      <w:bookmarkEnd w:id="77"/>
      <w:r w:rsidRPr="00952BAA">
        <w:lastRenderedPageBreak/>
        <w:t>3.</w:t>
      </w:r>
      <w:r w:rsidR="00380D46" w:rsidRPr="00952BAA">
        <w:t>2</w:t>
      </w:r>
      <w:r w:rsidR="000C62D0" w:rsidRPr="00952BAA">
        <w:t>.Инженерное благоустройство территории</w:t>
      </w:r>
      <w:bookmarkEnd w:id="78"/>
      <w:bookmarkEnd w:id="79"/>
      <w:bookmarkEnd w:id="80"/>
    </w:p>
    <w:p w:rsidR="00952BAA" w:rsidRPr="00130CFE" w:rsidRDefault="00952BAA" w:rsidP="00952BAA">
      <w:pPr>
        <w:rPr>
          <w:szCs w:val="28"/>
        </w:rPr>
      </w:pPr>
      <w:r w:rsidRPr="00130CFE">
        <w:rPr>
          <w:szCs w:val="28"/>
        </w:rPr>
        <w:t>Мероприятия по благоустройству включают в себя:</w:t>
      </w:r>
    </w:p>
    <w:p w:rsidR="00952BAA" w:rsidRPr="00130CFE" w:rsidRDefault="00952BAA" w:rsidP="00952BAA">
      <w:pPr>
        <w:rPr>
          <w:szCs w:val="28"/>
        </w:rPr>
      </w:pPr>
      <w:r w:rsidRPr="00130CFE">
        <w:rPr>
          <w:szCs w:val="28"/>
        </w:rPr>
        <w:t>-</w:t>
      </w:r>
      <w:r w:rsidRPr="00130CFE">
        <w:rPr>
          <w:szCs w:val="28"/>
        </w:rPr>
        <w:tab/>
        <w:t>организацию зон рекреации;</w:t>
      </w:r>
    </w:p>
    <w:p w:rsidR="00952BAA" w:rsidRPr="00130CFE" w:rsidRDefault="00952BAA" w:rsidP="00952BAA">
      <w:pPr>
        <w:rPr>
          <w:szCs w:val="28"/>
        </w:rPr>
      </w:pPr>
      <w:r w:rsidRPr="00130CFE">
        <w:rPr>
          <w:szCs w:val="28"/>
        </w:rPr>
        <w:t>-</w:t>
      </w:r>
      <w:r w:rsidRPr="00130CFE">
        <w:rPr>
          <w:szCs w:val="28"/>
        </w:rPr>
        <w:tab/>
        <w:t>устройство пешеходных дорожек, озеленение;</w:t>
      </w:r>
    </w:p>
    <w:p w:rsidR="00952BAA" w:rsidRPr="00130CFE" w:rsidRDefault="00952BAA" w:rsidP="00952BAA">
      <w:pPr>
        <w:rPr>
          <w:szCs w:val="28"/>
        </w:rPr>
      </w:pPr>
      <w:r w:rsidRPr="00130CFE">
        <w:rPr>
          <w:szCs w:val="28"/>
        </w:rPr>
        <w:t>-</w:t>
      </w:r>
      <w:r w:rsidRPr="00130CFE">
        <w:rPr>
          <w:szCs w:val="28"/>
        </w:rPr>
        <w:tab/>
        <w:t>размещение объектов рекреационного обслуживания населения</w:t>
      </w:r>
      <w:r>
        <w:rPr>
          <w:szCs w:val="28"/>
        </w:rPr>
        <w:t>,</w:t>
      </w:r>
      <w:r w:rsidRPr="00130CFE">
        <w:rPr>
          <w:szCs w:val="28"/>
        </w:rPr>
        <w:t xml:space="preserve"> таких как прогулочные зоны, размещение спортивных площадок.</w:t>
      </w:r>
    </w:p>
    <w:sectPr w:rsidR="00952BAA" w:rsidRPr="00130CFE" w:rsidSect="003E597F">
      <w:headerReference w:type="default" r:id="rId10"/>
      <w:footerReference w:type="default" r:id="rId11"/>
      <w:footerReference w:type="first" r:id="rId12"/>
      <w:type w:val="continuous"/>
      <w:pgSz w:w="11906" w:h="16838"/>
      <w:pgMar w:top="568" w:right="851" w:bottom="851" w:left="1134" w:header="426" w:footer="44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28" w:rsidRDefault="00545228" w:rsidP="00141342">
      <w:r>
        <w:separator/>
      </w:r>
    </w:p>
  </w:endnote>
  <w:endnote w:type="continuationSeparator" w:id="0">
    <w:p w:rsidR="00545228" w:rsidRDefault="00545228" w:rsidP="0014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D9" w:rsidRPr="000D552D" w:rsidRDefault="007F7350" w:rsidP="000C1940">
    <w:pPr>
      <w:pStyle w:val="af"/>
      <w:jc w:val="right"/>
      <w:rPr>
        <w:sz w:val="20"/>
      </w:rPr>
    </w:pPr>
    <w:r w:rsidRPr="000D552D">
      <w:rPr>
        <w:sz w:val="20"/>
      </w:rPr>
      <w:fldChar w:fldCharType="begin"/>
    </w:r>
    <w:r w:rsidR="002438D9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0D066D">
      <w:rPr>
        <w:noProof/>
        <w:sz w:val="20"/>
      </w:rPr>
      <w:t>2</w:t>
    </w:r>
    <w:r w:rsidRPr="000D552D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D9" w:rsidRPr="000D552D" w:rsidRDefault="002438D9">
    <w:pPr>
      <w:pStyle w:val="af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28" w:rsidRDefault="00545228" w:rsidP="00141342">
      <w:r>
        <w:separator/>
      </w:r>
    </w:p>
  </w:footnote>
  <w:footnote w:type="continuationSeparator" w:id="0">
    <w:p w:rsidR="00545228" w:rsidRDefault="00545228" w:rsidP="0014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D9" w:rsidRPr="00395D1B" w:rsidRDefault="002438D9" w:rsidP="000D552D">
    <w:pPr>
      <w:pStyle w:val="ad"/>
      <w:tabs>
        <w:tab w:val="left" w:pos="2580"/>
        <w:tab w:val="left" w:pos="2985"/>
      </w:tabs>
      <w:ind w:firstLine="0"/>
      <w:jc w:val="left"/>
      <w:rPr>
        <w:b/>
        <w:bCs/>
        <w:color w:val="1F497D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A1E"/>
    <w:rsid w:val="00000102"/>
    <w:rsid w:val="00000A0D"/>
    <w:rsid w:val="00001211"/>
    <w:rsid w:val="00002803"/>
    <w:rsid w:val="00006063"/>
    <w:rsid w:val="00006916"/>
    <w:rsid w:val="00006FA8"/>
    <w:rsid w:val="00007B29"/>
    <w:rsid w:val="000108AD"/>
    <w:rsid w:val="00013982"/>
    <w:rsid w:val="00013D86"/>
    <w:rsid w:val="00015AA3"/>
    <w:rsid w:val="00017F1E"/>
    <w:rsid w:val="000209B2"/>
    <w:rsid w:val="00022271"/>
    <w:rsid w:val="00022F42"/>
    <w:rsid w:val="000306A0"/>
    <w:rsid w:val="00030BAC"/>
    <w:rsid w:val="00032B53"/>
    <w:rsid w:val="00037B3E"/>
    <w:rsid w:val="00040A2C"/>
    <w:rsid w:val="000426B2"/>
    <w:rsid w:val="000443A7"/>
    <w:rsid w:val="00046CC9"/>
    <w:rsid w:val="00047A1E"/>
    <w:rsid w:val="00050F00"/>
    <w:rsid w:val="00051DCE"/>
    <w:rsid w:val="00053095"/>
    <w:rsid w:val="000541F0"/>
    <w:rsid w:val="000548B9"/>
    <w:rsid w:val="00055994"/>
    <w:rsid w:val="0005659D"/>
    <w:rsid w:val="00056E1F"/>
    <w:rsid w:val="000577DC"/>
    <w:rsid w:val="000604BE"/>
    <w:rsid w:val="0006253C"/>
    <w:rsid w:val="000641FF"/>
    <w:rsid w:val="00064E21"/>
    <w:rsid w:val="000702FA"/>
    <w:rsid w:val="00070CCE"/>
    <w:rsid w:val="00075791"/>
    <w:rsid w:val="000841BB"/>
    <w:rsid w:val="000842AF"/>
    <w:rsid w:val="00084B50"/>
    <w:rsid w:val="0008617A"/>
    <w:rsid w:val="000871B1"/>
    <w:rsid w:val="00087520"/>
    <w:rsid w:val="0009340E"/>
    <w:rsid w:val="000A0787"/>
    <w:rsid w:val="000A1CC6"/>
    <w:rsid w:val="000A1CE8"/>
    <w:rsid w:val="000A29D3"/>
    <w:rsid w:val="000A40EA"/>
    <w:rsid w:val="000A5854"/>
    <w:rsid w:val="000A7095"/>
    <w:rsid w:val="000A7B96"/>
    <w:rsid w:val="000B0416"/>
    <w:rsid w:val="000B2E0B"/>
    <w:rsid w:val="000C0141"/>
    <w:rsid w:val="000C16F3"/>
    <w:rsid w:val="000C1940"/>
    <w:rsid w:val="000C37DD"/>
    <w:rsid w:val="000C62D0"/>
    <w:rsid w:val="000C6A2F"/>
    <w:rsid w:val="000C719C"/>
    <w:rsid w:val="000D0604"/>
    <w:rsid w:val="000D066D"/>
    <w:rsid w:val="000D222A"/>
    <w:rsid w:val="000D290F"/>
    <w:rsid w:val="000D44E4"/>
    <w:rsid w:val="000D552D"/>
    <w:rsid w:val="000E55A2"/>
    <w:rsid w:val="000E7323"/>
    <w:rsid w:val="000E7D87"/>
    <w:rsid w:val="000F12AB"/>
    <w:rsid w:val="000F281E"/>
    <w:rsid w:val="000F6854"/>
    <w:rsid w:val="000F6B9D"/>
    <w:rsid w:val="000F6E66"/>
    <w:rsid w:val="000F6EE2"/>
    <w:rsid w:val="001062B4"/>
    <w:rsid w:val="001069F2"/>
    <w:rsid w:val="001072F0"/>
    <w:rsid w:val="00107BC3"/>
    <w:rsid w:val="0011213A"/>
    <w:rsid w:val="001126FF"/>
    <w:rsid w:val="001127B0"/>
    <w:rsid w:val="00115108"/>
    <w:rsid w:val="0011740B"/>
    <w:rsid w:val="00117E94"/>
    <w:rsid w:val="00123E0E"/>
    <w:rsid w:val="00125787"/>
    <w:rsid w:val="00131672"/>
    <w:rsid w:val="001330C2"/>
    <w:rsid w:val="00133716"/>
    <w:rsid w:val="0013543A"/>
    <w:rsid w:val="001370B0"/>
    <w:rsid w:val="00137FC2"/>
    <w:rsid w:val="00140147"/>
    <w:rsid w:val="00140FA1"/>
    <w:rsid w:val="00141342"/>
    <w:rsid w:val="0014324B"/>
    <w:rsid w:val="00144B13"/>
    <w:rsid w:val="001451F6"/>
    <w:rsid w:val="00145A2A"/>
    <w:rsid w:val="00150F9B"/>
    <w:rsid w:val="001519F2"/>
    <w:rsid w:val="00152B30"/>
    <w:rsid w:val="00153017"/>
    <w:rsid w:val="00155BCD"/>
    <w:rsid w:val="0016272B"/>
    <w:rsid w:val="00167D9B"/>
    <w:rsid w:val="0017299D"/>
    <w:rsid w:val="0018041A"/>
    <w:rsid w:val="00182577"/>
    <w:rsid w:val="001850CB"/>
    <w:rsid w:val="00186231"/>
    <w:rsid w:val="001867E0"/>
    <w:rsid w:val="001914F6"/>
    <w:rsid w:val="00191D0C"/>
    <w:rsid w:val="00192479"/>
    <w:rsid w:val="00193BD0"/>
    <w:rsid w:val="0019441A"/>
    <w:rsid w:val="001949E8"/>
    <w:rsid w:val="00195516"/>
    <w:rsid w:val="00197559"/>
    <w:rsid w:val="001A1174"/>
    <w:rsid w:val="001A4194"/>
    <w:rsid w:val="001A756B"/>
    <w:rsid w:val="001B4E03"/>
    <w:rsid w:val="001B63F8"/>
    <w:rsid w:val="001B723A"/>
    <w:rsid w:val="001C16ED"/>
    <w:rsid w:val="001C5356"/>
    <w:rsid w:val="001C5A7D"/>
    <w:rsid w:val="001C5EDA"/>
    <w:rsid w:val="001D26AA"/>
    <w:rsid w:val="001D31BC"/>
    <w:rsid w:val="001E0AA8"/>
    <w:rsid w:val="001E0F4A"/>
    <w:rsid w:val="001E10C8"/>
    <w:rsid w:val="001E1520"/>
    <w:rsid w:val="001E1849"/>
    <w:rsid w:val="001E34E9"/>
    <w:rsid w:val="001E3678"/>
    <w:rsid w:val="001E5B5E"/>
    <w:rsid w:val="001E5C99"/>
    <w:rsid w:val="001E6B0B"/>
    <w:rsid w:val="001E7862"/>
    <w:rsid w:val="001E7D6B"/>
    <w:rsid w:val="001F0F8A"/>
    <w:rsid w:val="001F54AE"/>
    <w:rsid w:val="001F5CCD"/>
    <w:rsid w:val="001F6D2A"/>
    <w:rsid w:val="001F763A"/>
    <w:rsid w:val="00205A77"/>
    <w:rsid w:val="00206313"/>
    <w:rsid w:val="002070BD"/>
    <w:rsid w:val="002115D0"/>
    <w:rsid w:val="00211BA4"/>
    <w:rsid w:val="00212C74"/>
    <w:rsid w:val="00213C49"/>
    <w:rsid w:val="00213FD4"/>
    <w:rsid w:val="00214C88"/>
    <w:rsid w:val="00215308"/>
    <w:rsid w:val="0021576C"/>
    <w:rsid w:val="00220BB1"/>
    <w:rsid w:val="002339AD"/>
    <w:rsid w:val="002347C5"/>
    <w:rsid w:val="002347C6"/>
    <w:rsid w:val="00234DA3"/>
    <w:rsid w:val="002425BC"/>
    <w:rsid w:val="00243749"/>
    <w:rsid w:val="002438D9"/>
    <w:rsid w:val="0024796C"/>
    <w:rsid w:val="0025212D"/>
    <w:rsid w:val="00254CE8"/>
    <w:rsid w:val="00255C50"/>
    <w:rsid w:val="002568C3"/>
    <w:rsid w:val="00256E10"/>
    <w:rsid w:val="00261A97"/>
    <w:rsid w:val="00262BAA"/>
    <w:rsid w:val="002649AB"/>
    <w:rsid w:val="00265EBD"/>
    <w:rsid w:val="002666CA"/>
    <w:rsid w:val="00274BA5"/>
    <w:rsid w:val="00275C3D"/>
    <w:rsid w:val="00276871"/>
    <w:rsid w:val="00276D2C"/>
    <w:rsid w:val="00277592"/>
    <w:rsid w:val="002819CA"/>
    <w:rsid w:val="00284258"/>
    <w:rsid w:val="00285816"/>
    <w:rsid w:val="002873E3"/>
    <w:rsid w:val="00287415"/>
    <w:rsid w:val="002908DF"/>
    <w:rsid w:val="00290906"/>
    <w:rsid w:val="00294DBE"/>
    <w:rsid w:val="002952CE"/>
    <w:rsid w:val="002A0E83"/>
    <w:rsid w:val="002A100B"/>
    <w:rsid w:val="002A1C64"/>
    <w:rsid w:val="002A345D"/>
    <w:rsid w:val="002A3F32"/>
    <w:rsid w:val="002A4C23"/>
    <w:rsid w:val="002A5C27"/>
    <w:rsid w:val="002A5E93"/>
    <w:rsid w:val="002A70BE"/>
    <w:rsid w:val="002B1F0F"/>
    <w:rsid w:val="002B3806"/>
    <w:rsid w:val="002B43C9"/>
    <w:rsid w:val="002B504A"/>
    <w:rsid w:val="002B73F3"/>
    <w:rsid w:val="002C1BC3"/>
    <w:rsid w:val="002C2FEA"/>
    <w:rsid w:val="002C34EB"/>
    <w:rsid w:val="002C7F34"/>
    <w:rsid w:val="002D1354"/>
    <w:rsid w:val="002D3292"/>
    <w:rsid w:val="002D5618"/>
    <w:rsid w:val="002E0779"/>
    <w:rsid w:val="002E137D"/>
    <w:rsid w:val="002E23FA"/>
    <w:rsid w:val="002E3492"/>
    <w:rsid w:val="002E3C4E"/>
    <w:rsid w:val="002E563A"/>
    <w:rsid w:val="002E63FB"/>
    <w:rsid w:val="002E6503"/>
    <w:rsid w:val="002F2501"/>
    <w:rsid w:val="002F287E"/>
    <w:rsid w:val="002F442C"/>
    <w:rsid w:val="002F5646"/>
    <w:rsid w:val="002F59B6"/>
    <w:rsid w:val="0030456B"/>
    <w:rsid w:val="00307F5E"/>
    <w:rsid w:val="00315F02"/>
    <w:rsid w:val="00317E11"/>
    <w:rsid w:val="00321143"/>
    <w:rsid w:val="0032212A"/>
    <w:rsid w:val="00323818"/>
    <w:rsid w:val="003279B5"/>
    <w:rsid w:val="00327BA4"/>
    <w:rsid w:val="00327C0A"/>
    <w:rsid w:val="00330395"/>
    <w:rsid w:val="00332A67"/>
    <w:rsid w:val="00335578"/>
    <w:rsid w:val="00336AD4"/>
    <w:rsid w:val="003375FE"/>
    <w:rsid w:val="003405C1"/>
    <w:rsid w:val="00340C70"/>
    <w:rsid w:val="00341B62"/>
    <w:rsid w:val="00342B7B"/>
    <w:rsid w:val="00344128"/>
    <w:rsid w:val="00346AA3"/>
    <w:rsid w:val="00346D8B"/>
    <w:rsid w:val="00347671"/>
    <w:rsid w:val="00350E3A"/>
    <w:rsid w:val="0035139C"/>
    <w:rsid w:val="003573A1"/>
    <w:rsid w:val="0035760D"/>
    <w:rsid w:val="00361452"/>
    <w:rsid w:val="00366A04"/>
    <w:rsid w:val="00370F65"/>
    <w:rsid w:val="00374CCE"/>
    <w:rsid w:val="003750CC"/>
    <w:rsid w:val="00376358"/>
    <w:rsid w:val="00376AC5"/>
    <w:rsid w:val="00380C0B"/>
    <w:rsid w:val="00380D46"/>
    <w:rsid w:val="00383139"/>
    <w:rsid w:val="00386B85"/>
    <w:rsid w:val="00387DA9"/>
    <w:rsid w:val="00391D05"/>
    <w:rsid w:val="00395D1B"/>
    <w:rsid w:val="003A085E"/>
    <w:rsid w:val="003A0D71"/>
    <w:rsid w:val="003A178D"/>
    <w:rsid w:val="003A28D9"/>
    <w:rsid w:val="003B1356"/>
    <w:rsid w:val="003B35B4"/>
    <w:rsid w:val="003B42DA"/>
    <w:rsid w:val="003B4313"/>
    <w:rsid w:val="003B5048"/>
    <w:rsid w:val="003B7387"/>
    <w:rsid w:val="003C0797"/>
    <w:rsid w:val="003C0949"/>
    <w:rsid w:val="003C27CD"/>
    <w:rsid w:val="003C4D64"/>
    <w:rsid w:val="003C767B"/>
    <w:rsid w:val="003C7DF6"/>
    <w:rsid w:val="003D2560"/>
    <w:rsid w:val="003D3912"/>
    <w:rsid w:val="003D3B98"/>
    <w:rsid w:val="003D6648"/>
    <w:rsid w:val="003D7A4A"/>
    <w:rsid w:val="003E10EC"/>
    <w:rsid w:val="003E1B12"/>
    <w:rsid w:val="003E3097"/>
    <w:rsid w:val="003E593C"/>
    <w:rsid w:val="003E597F"/>
    <w:rsid w:val="003E648B"/>
    <w:rsid w:val="003F1EF3"/>
    <w:rsid w:val="003F5874"/>
    <w:rsid w:val="003F7FE8"/>
    <w:rsid w:val="004002AE"/>
    <w:rsid w:val="00401F9F"/>
    <w:rsid w:val="0040400A"/>
    <w:rsid w:val="00404BBE"/>
    <w:rsid w:val="004074E7"/>
    <w:rsid w:val="00407DA0"/>
    <w:rsid w:val="00410022"/>
    <w:rsid w:val="00410560"/>
    <w:rsid w:val="004132B0"/>
    <w:rsid w:val="0041367D"/>
    <w:rsid w:val="004138D3"/>
    <w:rsid w:val="004143CF"/>
    <w:rsid w:val="00416C12"/>
    <w:rsid w:val="00417E80"/>
    <w:rsid w:val="00425B60"/>
    <w:rsid w:val="00425D81"/>
    <w:rsid w:val="00426D8C"/>
    <w:rsid w:val="004334BE"/>
    <w:rsid w:val="00437293"/>
    <w:rsid w:val="00437C4D"/>
    <w:rsid w:val="00440D03"/>
    <w:rsid w:val="0044234F"/>
    <w:rsid w:val="00443C27"/>
    <w:rsid w:val="0045148A"/>
    <w:rsid w:val="00454D01"/>
    <w:rsid w:val="0046276F"/>
    <w:rsid w:val="004634B6"/>
    <w:rsid w:val="00464B06"/>
    <w:rsid w:val="00470A72"/>
    <w:rsid w:val="00470B65"/>
    <w:rsid w:val="0047344E"/>
    <w:rsid w:val="00473DC2"/>
    <w:rsid w:val="004800E1"/>
    <w:rsid w:val="004838C0"/>
    <w:rsid w:val="00492F34"/>
    <w:rsid w:val="004952A0"/>
    <w:rsid w:val="004A0564"/>
    <w:rsid w:val="004A2172"/>
    <w:rsid w:val="004A3117"/>
    <w:rsid w:val="004A3BCF"/>
    <w:rsid w:val="004A3D77"/>
    <w:rsid w:val="004A7633"/>
    <w:rsid w:val="004B1B4D"/>
    <w:rsid w:val="004B1C03"/>
    <w:rsid w:val="004B25EB"/>
    <w:rsid w:val="004B33A7"/>
    <w:rsid w:val="004B392C"/>
    <w:rsid w:val="004B63B0"/>
    <w:rsid w:val="004C335F"/>
    <w:rsid w:val="004C3368"/>
    <w:rsid w:val="004C34D3"/>
    <w:rsid w:val="004C55CD"/>
    <w:rsid w:val="004C7419"/>
    <w:rsid w:val="004D00FA"/>
    <w:rsid w:val="004D516C"/>
    <w:rsid w:val="004D69DD"/>
    <w:rsid w:val="004D777C"/>
    <w:rsid w:val="004E6D21"/>
    <w:rsid w:val="004F0391"/>
    <w:rsid w:val="004F45A4"/>
    <w:rsid w:val="004F5179"/>
    <w:rsid w:val="00501946"/>
    <w:rsid w:val="0050200B"/>
    <w:rsid w:val="005029F0"/>
    <w:rsid w:val="00506433"/>
    <w:rsid w:val="0050781C"/>
    <w:rsid w:val="005153EB"/>
    <w:rsid w:val="005165E4"/>
    <w:rsid w:val="00517BEB"/>
    <w:rsid w:val="00517ECA"/>
    <w:rsid w:val="00523A8F"/>
    <w:rsid w:val="005269FA"/>
    <w:rsid w:val="00527A8F"/>
    <w:rsid w:val="00533828"/>
    <w:rsid w:val="00536514"/>
    <w:rsid w:val="005401E8"/>
    <w:rsid w:val="00545228"/>
    <w:rsid w:val="00547C55"/>
    <w:rsid w:val="005507E0"/>
    <w:rsid w:val="00550CC1"/>
    <w:rsid w:val="00551182"/>
    <w:rsid w:val="005536F9"/>
    <w:rsid w:val="005553D1"/>
    <w:rsid w:val="00557233"/>
    <w:rsid w:val="00563A6C"/>
    <w:rsid w:val="005643EE"/>
    <w:rsid w:val="00564E46"/>
    <w:rsid w:val="00565D18"/>
    <w:rsid w:val="00572F11"/>
    <w:rsid w:val="00577615"/>
    <w:rsid w:val="00581DB6"/>
    <w:rsid w:val="00582E1C"/>
    <w:rsid w:val="00584FF9"/>
    <w:rsid w:val="0058556D"/>
    <w:rsid w:val="005865EF"/>
    <w:rsid w:val="00592005"/>
    <w:rsid w:val="005934CB"/>
    <w:rsid w:val="005941C0"/>
    <w:rsid w:val="00595C4B"/>
    <w:rsid w:val="005A1CF1"/>
    <w:rsid w:val="005A25A2"/>
    <w:rsid w:val="005A35D9"/>
    <w:rsid w:val="005A376D"/>
    <w:rsid w:val="005A3B39"/>
    <w:rsid w:val="005A3C4A"/>
    <w:rsid w:val="005A5376"/>
    <w:rsid w:val="005A69DD"/>
    <w:rsid w:val="005B04D5"/>
    <w:rsid w:val="005B2342"/>
    <w:rsid w:val="005B25FD"/>
    <w:rsid w:val="005C20FD"/>
    <w:rsid w:val="005C2DE7"/>
    <w:rsid w:val="005C3D95"/>
    <w:rsid w:val="005C7E53"/>
    <w:rsid w:val="005D2C7A"/>
    <w:rsid w:val="005D3E85"/>
    <w:rsid w:val="005D7760"/>
    <w:rsid w:val="005E0B30"/>
    <w:rsid w:val="005E0CF6"/>
    <w:rsid w:val="005E12C7"/>
    <w:rsid w:val="005E1F58"/>
    <w:rsid w:val="005E4164"/>
    <w:rsid w:val="005F4F26"/>
    <w:rsid w:val="005F56CD"/>
    <w:rsid w:val="006030F1"/>
    <w:rsid w:val="00604A27"/>
    <w:rsid w:val="00605017"/>
    <w:rsid w:val="00605804"/>
    <w:rsid w:val="00607F37"/>
    <w:rsid w:val="00611927"/>
    <w:rsid w:val="006141FD"/>
    <w:rsid w:val="006148C7"/>
    <w:rsid w:val="00614F30"/>
    <w:rsid w:val="006165F2"/>
    <w:rsid w:val="00616CB9"/>
    <w:rsid w:val="00617C6E"/>
    <w:rsid w:val="00620839"/>
    <w:rsid w:val="0062419F"/>
    <w:rsid w:val="0062483E"/>
    <w:rsid w:val="0063050C"/>
    <w:rsid w:val="006316D3"/>
    <w:rsid w:val="00635B64"/>
    <w:rsid w:val="00635EEE"/>
    <w:rsid w:val="00636379"/>
    <w:rsid w:val="00643499"/>
    <w:rsid w:val="00644425"/>
    <w:rsid w:val="00644953"/>
    <w:rsid w:val="006456CA"/>
    <w:rsid w:val="00646586"/>
    <w:rsid w:val="00646D3C"/>
    <w:rsid w:val="006508C8"/>
    <w:rsid w:val="00651E7D"/>
    <w:rsid w:val="00655C51"/>
    <w:rsid w:val="006611D5"/>
    <w:rsid w:val="006614D8"/>
    <w:rsid w:val="0066294B"/>
    <w:rsid w:val="00664CD7"/>
    <w:rsid w:val="006656BE"/>
    <w:rsid w:val="00667364"/>
    <w:rsid w:val="006674F2"/>
    <w:rsid w:val="0067002F"/>
    <w:rsid w:val="006714EA"/>
    <w:rsid w:val="006716B6"/>
    <w:rsid w:val="0068297A"/>
    <w:rsid w:val="00682DC0"/>
    <w:rsid w:val="00685E6F"/>
    <w:rsid w:val="0068796F"/>
    <w:rsid w:val="0069111D"/>
    <w:rsid w:val="0069174C"/>
    <w:rsid w:val="00691D81"/>
    <w:rsid w:val="006923C6"/>
    <w:rsid w:val="00696FDB"/>
    <w:rsid w:val="006976CF"/>
    <w:rsid w:val="00697EE4"/>
    <w:rsid w:val="006B0B4B"/>
    <w:rsid w:val="006B22F3"/>
    <w:rsid w:val="006B36D2"/>
    <w:rsid w:val="006B41BA"/>
    <w:rsid w:val="006B4A42"/>
    <w:rsid w:val="006B52CF"/>
    <w:rsid w:val="006C0533"/>
    <w:rsid w:val="006C416C"/>
    <w:rsid w:val="006C611A"/>
    <w:rsid w:val="006D0D6E"/>
    <w:rsid w:val="006D1CF1"/>
    <w:rsid w:val="006D69D8"/>
    <w:rsid w:val="006E456B"/>
    <w:rsid w:val="006E4767"/>
    <w:rsid w:val="006F48AE"/>
    <w:rsid w:val="006F4E02"/>
    <w:rsid w:val="006F59FE"/>
    <w:rsid w:val="00701E32"/>
    <w:rsid w:val="00703F49"/>
    <w:rsid w:val="00711402"/>
    <w:rsid w:val="0071271C"/>
    <w:rsid w:val="00713313"/>
    <w:rsid w:val="007202DA"/>
    <w:rsid w:val="00721166"/>
    <w:rsid w:val="0072160F"/>
    <w:rsid w:val="00721C59"/>
    <w:rsid w:val="00722FA8"/>
    <w:rsid w:val="007241D5"/>
    <w:rsid w:val="00726693"/>
    <w:rsid w:val="007304AC"/>
    <w:rsid w:val="007304FD"/>
    <w:rsid w:val="00730536"/>
    <w:rsid w:val="0073062E"/>
    <w:rsid w:val="007313B3"/>
    <w:rsid w:val="00731B27"/>
    <w:rsid w:val="007322CE"/>
    <w:rsid w:val="00733876"/>
    <w:rsid w:val="0073467E"/>
    <w:rsid w:val="007362D9"/>
    <w:rsid w:val="00737076"/>
    <w:rsid w:val="00740B71"/>
    <w:rsid w:val="007410D0"/>
    <w:rsid w:val="007463D5"/>
    <w:rsid w:val="007466F2"/>
    <w:rsid w:val="00747FE8"/>
    <w:rsid w:val="0075072B"/>
    <w:rsid w:val="00750BC8"/>
    <w:rsid w:val="00752628"/>
    <w:rsid w:val="00752A46"/>
    <w:rsid w:val="00755A7B"/>
    <w:rsid w:val="00764FBE"/>
    <w:rsid w:val="00766846"/>
    <w:rsid w:val="007673EB"/>
    <w:rsid w:val="007677A5"/>
    <w:rsid w:val="00773D39"/>
    <w:rsid w:val="007756F6"/>
    <w:rsid w:val="00775C8C"/>
    <w:rsid w:val="0077656A"/>
    <w:rsid w:val="007803AD"/>
    <w:rsid w:val="00781224"/>
    <w:rsid w:val="00783F1A"/>
    <w:rsid w:val="0078525F"/>
    <w:rsid w:val="00786FDE"/>
    <w:rsid w:val="00787287"/>
    <w:rsid w:val="00790C65"/>
    <w:rsid w:val="00791065"/>
    <w:rsid w:val="00791E37"/>
    <w:rsid w:val="00792A2B"/>
    <w:rsid w:val="007958C4"/>
    <w:rsid w:val="00795B0A"/>
    <w:rsid w:val="007A05D0"/>
    <w:rsid w:val="007A0A69"/>
    <w:rsid w:val="007A0E9D"/>
    <w:rsid w:val="007A35B8"/>
    <w:rsid w:val="007A4469"/>
    <w:rsid w:val="007A59F3"/>
    <w:rsid w:val="007A69D4"/>
    <w:rsid w:val="007A708E"/>
    <w:rsid w:val="007A75D3"/>
    <w:rsid w:val="007B0584"/>
    <w:rsid w:val="007B0F18"/>
    <w:rsid w:val="007B1E99"/>
    <w:rsid w:val="007B4CD6"/>
    <w:rsid w:val="007C109A"/>
    <w:rsid w:val="007C269B"/>
    <w:rsid w:val="007C67FF"/>
    <w:rsid w:val="007D28A5"/>
    <w:rsid w:val="007D4EE1"/>
    <w:rsid w:val="007D685A"/>
    <w:rsid w:val="007D6B22"/>
    <w:rsid w:val="007E16A3"/>
    <w:rsid w:val="007E1DEC"/>
    <w:rsid w:val="007E6F8D"/>
    <w:rsid w:val="007F11CE"/>
    <w:rsid w:val="007F4DEC"/>
    <w:rsid w:val="007F7350"/>
    <w:rsid w:val="007F7E0E"/>
    <w:rsid w:val="008005C4"/>
    <w:rsid w:val="00801114"/>
    <w:rsid w:val="008017C1"/>
    <w:rsid w:val="00801B2B"/>
    <w:rsid w:val="00803A31"/>
    <w:rsid w:val="00812841"/>
    <w:rsid w:val="00812F54"/>
    <w:rsid w:val="0081350E"/>
    <w:rsid w:val="008200EF"/>
    <w:rsid w:val="0082264D"/>
    <w:rsid w:val="00825172"/>
    <w:rsid w:val="0082679B"/>
    <w:rsid w:val="008317B0"/>
    <w:rsid w:val="00837DB4"/>
    <w:rsid w:val="00841247"/>
    <w:rsid w:val="00846B6D"/>
    <w:rsid w:val="00850AA4"/>
    <w:rsid w:val="0085317B"/>
    <w:rsid w:val="0085359C"/>
    <w:rsid w:val="00854DF4"/>
    <w:rsid w:val="0085506E"/>
    <w:rsid w:val="008571CC"/>
    <w:rsid w:val="008574B4"/>
    <w:rsid w:val="00862A03"/>
    <w:rsid w:val="00862C10"/>
    <w:rsid w:val="00863C64"/>
    <w:rsid w:val="00864726"/>
    <w:rsid w:val="00864D79"/>
    <w:rsid w:val="00866CBA"/>
    <w:rsid w:val="00870511"/>
    <w:rsid w:val="00870E58"/>
    <w:rsid w:val="00870EB5"/>
    <w:rsid w:val="00871619"/>
    <w:rsid w:val="00872F41"/>
    <w:rsid w:val="00874B8C"/>
    <w:rsid w:val="00874DA5"/>
    <w:rsid w:val="00877824"/>
    <w:rsid w:val="00881BB1"/>
    <w:rsid w:val="00882187"/>
    <w:rsid w:val="008830A5"/>
    <w:rsid w:val="008842CF"/>
    <w:rsid w:val="00884CBF"/>
    <w:rsid w:val="00886CD0"/>
    <w:rsid w:val="008906B9"/>
    <w:rsid w:val="0089180F"/>
    <w:rsid w:val="00892DCD"/>
    <w:rsid w:val="008A0E56"/>
    <w:rsid w:val="008A152E"/>
    <w:rsid w:val="008A1BA3"/>
    <w:rsid w:val="008A1DB8"/>
    <w:rsid w:val="008A28F4"/>
    <w:rsid w:val="008A6EAF"/>
    <w:rsid w:val="008B0277"/>
    <w:rsid w:val="008B31CA"/>
    <w:rsid w:val="008B6796"/>
    <w:rsid w:val="008B694D"/>
    <w:rsid w:val="008C1CBA"/>
    <w:rsid w:val="008C23A4"/>
    <w:rsid w:val="008D05A8"/>
    <w:rsid w:val="008D265E"/>
    <w:rsid w:val="008D6964"/>
    <w:rsid w:val="008E10F7"/>
    <w:rsid w:val="008E66A8"/>
    <w:rsid w:val="008F3D31"/>
    <w:rsid w:val="008F559C"/>
    <w:rsid w:val="008F6DD4"/>
    <w:rsid w:val="00902E23"/>
    <w:rsid w:val="00904217"/>
    <w:rsid w:val="00906507"/>
    <w:rsid w:val="009074B0"/>
    <w:rsid w:val="00910053"/>
    <w:rsid w:val="00910609"/>
    <w:rsid w:val="009158DB"/>
    <w:rsid w:val="009206D1"/>
    <w:rsid w:val="009224F8"/>
    <w:rsid w:val="0092419C"/>
    <w:rsid w:val="00924F4E"/>
    <w:rsid w:val="0092779A"/>
    <w:rsid w:val="00931F10"/>
    <w:rsid w:val="0093248A"/>
    <w:rsid w:val="00934AC4"/>
    <w:rsid w:val="0093724E"/>
    <w:rsid w:val="00946657"/>
    <w:rsid w:val="00946BA2"/>
    <w:rsid w:val="00947826"/>
    <w:rsid w:val="00952BAA"/>
    <w:rsid w:val="0095325D"/>
    <w:rsid w:val="009540A7"/>
    <w:rsid w:val="00956926"/>
    <w:rsid w:val="009571B4"/>
    <w:rsid w:val="009607AE"/>
    <w:rsid w:val="00967815"/>
    <w:rsid w:val="00973356"/>
    <w:rsid w:val="00974E10"/>
    <w:rsid w:val="00975E8A"/>
    <w:rsid w:val="009765C4"/>
    <w:rsid w:val="009766B4"/>
    <w:rsid w:val="009769E5"/>
    <w:rsid w:val="00976A43"/>
    <w:rsid w:val="0098076A"/>
    <w:rsid w:val="00982550"/>
    <w:rsid w:val="0098448C"/>
    <w:rsid w:val="00985D7B"/>
    <w:rsid w:val="0098664D"/>
    <w:rsid w:val="00987545"/>
    <w:rsid w:val="00987E79"/>
    <w:rsid w:val="00993969"/>
    <w:rsid w:val="009A41BE"/>
    <w:rsid w:val="009A4D24"/>
    <w:rsid w:val="009A6059"/>
    <w:rsid w:val="009A74E9"/>
    <w:rsid w:val="009B00FD"/>
    <w:rsid w:val="009B013E"/>
    <w:rsid w:val="009B0D40"/>
    <w:rsid w:val="009B27D1"/>
    <w:rsid w:val="009B3498"/>
    <w:rsid w:val="009C03D6"/>
    <w:rsid w:val="009C045C"/>
    <w:rsid w:val="009C0D2F"/>
    <w:rsid w:val="009C2ABB"/>
    <w:rsid w:val="009C3C15"/>
    <w:rsid w:val="009C496F"/>
    <w:rsid w:val="009C6232"/>
    <w:rsid w:val="009C734B"/>
    <w:rsid w:val="009C7C26"/>
    <w:rsid w:val="009D0DDD"/>
    <w:rsid w:val="009D3419"/>
    <w:rsid w:val="009D40A4"/>
    <w:rsid w:val="009D5A85"/>
    <w:rsid w:val="009E4023"/>
    <w:rsid w:val="009E5849"/>
    <w:rsid w:val="009E76BA"/>
    <w:rsid w:val="009E7CF1"/>
    <w:rsid w:val="009F3C2B"/>
    <w:rsid w:val="009F4979"/>
    <w:rsid w:val="009F5C0C"/>
    <w:rsid w:val="009F63A6"/>
    <w:rsid w:val="009F67A5"/>
    <w:rsid w:val="00A005EE"/>
    <w:rsid w:val="00A0099A"/>
    <w:rsid w:val="00A066AC"/>
    <w:rsid w:val="00A07024"/>
    <w:rsid w:val="00A123B6"/>
    <w:rsid w:val="00A13B8D"/>
    <w:rsid w:val="00A15CC8"/>
    <w:rsid w:val="00A20A55"/>
    <w:rsid w:val="00A22FC8"/>
    <w:rsid w:val="00A24028"/>
    <w:rsid w:val="00A24E9B"/>
    <w:rsid w:val="00A31F55"/>
    <w:rsid w:val="00A32CE2"/>
    <w:rsid w:val="00A337CC"/>
    <w:rsid w:val="00A349E2"/>
    <w:rsid w:val="00A34D34"/>
    <w:rsid w:val="00A37162"/>
    <w:rsid w:val="00A43A7D"/>
    <w:rsid w:val="00A44B7E"/>
    <w:rsid w:val="00A4716D"/>
    <w:rsid w:val="00A4783B"/>
    <w:rsid w:val="00A50604"/>
    <w:rsid w:val="00A51CF5"/>
    <w:rsid w:val="00A54273"/>
    <w:rsid w:val="00A5561C"/>
    <w:rsid w:val="00A558AF"/>
    <w:rsid w:val="00A561C0"/>
    <w:rsid w:val="00A6081E"/>
    <w:rsid w:val="00A6126F"/>
    <w:rsid w:val="00A61651"/>
    <w:rsid w:val="00A62687"/>
    <w:rsid w:val="00A652B7"/>
    <w:rsid w:val="00A70F9D"/>
    <w:rsid w:val="00A75264"/>
    <w:rsid w:val="00A77145"/>
    <w:rsid w:val="00A811E5"/>
    <w:rsid w:val="00A840E5"/>
    <w:rsid w:val="00A849D2"/>
    <w:rsid w:val="00A8548B"/>
    <w:rsid w:val="00A854BB"/>
    <w:rsid w:val="00A943E5"/>
    <w:rsid w:val="00A94957"/>
    <w:rsid w:val="00A951A9"/>
    <w:rsid w:val="00A9613B"/>
    <w:rsid w:val="00A97164"/>
    <w:rsid w:val="00A972FA"/>
    <w:rsid w:val="00AA0B21"/>
    <w:rsid w:val="00AA1366"/>
    <w:rsid w:val="00AA1E44"/>
    <w:rsid w:val="00AA5439"/>
    <w:rsid w:val="00AA5B33"/>
    <w:rsid w:val="00AA5D24"/>
    <w:rsid w:val="00AA5D7F"/>
    <w:rsid w:val="00AB15F7"/>
    <w:rsid w:val="00AB2A31"/>
    <w:rsid w:val="00AB3A67"/>
    <w:rsid w:val="00AB5806"/>
    <w:rsid w:val="00AB6736"/>
    <w:rsid w:val="00AC4883"/>
    <w:rsid w:val="00AC4B8D"/>
    <w:rsid w:val="00AD17CD"/>
    <w:rsid w:val="00AD1FFD"/>
    <w:rsid w:val="00AD3459"/>
    <w:rsid w:val="00AD4881"/>
    <w:rsid w:val="00AD488B"/>
    <w:rsid w:val="00AD5AA2"/>
    <w:rsid w:val="00AD6EC1"/>
    <w:rsid w:val="00AE4881"/>
    <w:rsid w:val="00AF18A0"/>
    <w:rsid w:val="00AF3213"/>
    <w:rsid w:val="00AF5AE6"/>
    <w:rsid w:val="00AF5F8F"/>
    <w:rsid w:val="00AF6FDA"/>
    <w:rsid w:val="00B00E89"/>
    <w:rsid w:val="00B031B0"/>
    <w:rsid w:val="00B0673E"/>
    <w:rsid w:val="00B0704A"/>
    <w:rsid w:val="00B114BF"/>
    <w:rsid w:val="00B169B1"/>
    <w:rsid w:val="00B17F91"/>
    <w:rsid w:val="00B21B27"/>
    <w:rsid w:val="00B26C56"/>
    <w:rsid w:val="00B279DE"/>
    <w:rsid w:val="00B305FE"/>
    <w:rsid w:val="00B30CF4"/>
    <w:rsid w:val="00B3373B"/>
    <w:rsid w:val="00B33843"/>
    <w:rsid w:val="00B346DE"/>
    <w:rsid w:val="00B35B00"/>
    <w:rsid w:val="00B4324B"/>
    <w:rsid w:val="00B438C2"/>
    <w:rsid w:val="00B43A42"/>
    <w:rsid w:val="00B46F3F"/>
    <w:rsid w:val="00B50AA6"/>
    <w:rsid w:val="00B55A28"/>
    <w:rsid w:val="00B61FE8"/>
    <w:rsid w:val="00B63644"/>
    <w:rsid w:val="00B64EDF"/>
    <w:rsid w:val="00B66606"/>
    <w:rsid w:val="00B711C2"/>
    <w:rsid w:val="00B73E38"/>
    <w:rsid w:val="00B747B2"/>
    <w:rsid w:val="00B74C18"/>
    <w:rsid w:val="00B76633"/>
    <w:rsid w:val="00B767C1"/>
    <w:rsid w:val="00B77739"/>
    <w:rsid w:val="00B7783B"/>
    <w:rsid w:val="00B77A54"/>
    <w:rsid w:val="00B77D8C"/>
    <w:rsid w:val="00B81EDB"/>
    <w:rsid w:val="00B8432B"/>
    <w:rsid w:val="00B91FE0"/>
    <w:rsid w:val="00B942A1"/>
    <w:rsid w:val="00B94F1B"/>
    <w:rsid w:val="00B954F6"/>
    <w:rsid w:val="00B96DE7"/>
    <w:rsid w:val="00B97061"/>
    <w:rsid w:val="00BA326B"/>
    <w:rsid w:val="00BA5075"/>
    <w:rsid w:val="00BA5395"/>
    <w:rsid w:val="00BA567C"/>
    <w:rsid w:val="00BA6D31"/>
    <w:rsid w:val="00BA73AD"/>
    <w:rsid w:val="00BB0159"/>
    <w:rsid w:val="00BB0518"/>
    <w:rsid w:val="00BB115C"/>
    <w:rsid w:val="00BB3FA9"/>
    <w:rsid w:val="00BB6723"/>
    <w:rsid w:val="00BC66D3"/>
    <w:rsid w:val="00BC70AE"/>
    <w:rsid w:val="00BD1B2F"/>
    <w:rsid w:val="00BD4FDF"/>
    <w:rsid w:val="00BD4FE5"/>
    <w:rsid w:val="00BD570E"/>
    <w:rsid w:val="00BE0328"/>
    <w:rsid w:val="00BE078D"/>
    <w:rsid w:val="00BE37BF"/>
    <w:rsid w:val="00BE37CB"/>
    <w:rsid w:val="00BE628A"/>
    <w:rsid w:val="00BF469F"/>
    <w:rsid w:val="00BF539F"/>
    <w:rsid w:val="00C02D8E"/>
    <w:rsid w:val="00C068A0"/>
    <w:rsid w:val="00C06EEB"/>
    <w:rsid w:val="00C079F8"/>
    <w:rsid w:val="00C20958"/>
    <w:rsid w:val="00C22F7F"/>
    <w:rsid w:val="00C26384"/>
    <w:rsid w:val="00C26923"/>
    <w:rsid w:val="00C30BA2"/>
    <w:rsid w:val="00C312B8"/>
    <w:rsid w:val="00C31EC8"/>
    <w:rsid w:val="00C33B55"/>
    <w:rsid w:val="00C36BDB"/>
    <w:rsid w:val="00C40107"/>
    <w:rsid w:val="00C42091"/>
    <w:rsid w:val="00C44C98"/>
    <w:rsid w:val="00C44D84"/>
    <w:rsid w:val="00C4631D"/>
    <w:rsid w:val="00C464DC"/>
    <w:rsid w:val="00C47372"/>
    <w:rsid w:val="00C4767A"/>
    <w:rsid w:val="00C569AF"/>
    <w:rsid w:val="00C57FA6"/>
    <w:rsid w:val="00C611F2"/>
    <w:rsid w:val="00C634E2"/>
    <w:rsid w:val="00C64DFE"/>
    <w:rsid w:val="00C679EE"/>
    <w:rsid w:val="00C71E55"/>
    <w:rsid w:val="00C76687"/>
    <w:rsid w:val="00C7747B"/>
    <w:rsid w:val="00C81E57"/>
    <w:rsid w:val="00C84C57"/>
    <w:rsid w:val="00C855E4"/>
    <w:rsid w:val="00C85A8E"/>
    <w:rsid w:val="00C9220E"/>
    <w:rsid w:val="00C933F5"/>
    <w:rsid w:val="00C93993"/>
    <w:rsid w:val="00C94951"/>
    <w:rsid w:val="00C950E6"/>
    <w:rsid w:val="00C95160"/>
    <w:rsid w:val="00C9538D"/>
    <w:rsid w:val="00CA1F62"/>
    <w:rsid w:val="00CA2EE8"/>
    <w:rsid w:val="00CA5D69"/>
    <w:rsid w:val="00CA6DAA"/>
    <w:rsid w:val="00CB0BE8"/>
    <w:rsid w:val="00CB0CE4"/>
    <w:rsid w:val="00CB131C"/>
    <w:rsid w:val="00CB3D00"/>
    <w:rsid w:val="00CB599D"/>
    <w:rsid w:val="00CC1D5B"/>
    <w:rsid w:val="00CC4D1F"/>
    <w:rsid w:val="00CD00F8"/>
    <w:rsid w:val="00CD090B"/>
    <w:rsid w:val="00CD3384"/>
    <w:rsid w:val="00CD75CA"/>
    <w:rsid w:val="00CE0F02"/>
    <w:rsid w:val="00CE1013"/>
    <w:rsid w:val="00CE23B4"/>
    <w:rsid w:val="00CE7C42"/>
    <w:rsid w:val="00CF2CD6"/>
    <w:rsid w:val="00CF322D"/>
    <w:rsid w:val="00CF6838"/>
    <w:rsid w:val="00D065F5"/>
    <w:rsid w:val="00D07146"/>
    <w:rsid w:val="00D07761"/>
    <w:rsid w:val="00D1061A"/>
    <w:rsid w:val="00D109BF"/>
    <w:rsid w:val="00D13CE3"/>
    <w:rsid w:val="00D14861"/>
    <w:rsid w:val="00D15F0B"/>
    <w:rsid w:val="00D15F35"/>
    <w:rsid w:val="00D16F0B"/>
    <w:rsid w:val="00D17543"/>
    <w:rsid w:val="00D17A06"/>
    <w:rsid w:val="00D210B7"/>
    <w:rsid w:val="00D22B42"/>
    <w:rsid w:val="00D23D69"/>
    <w:rsid w:val="00D247B5"/>
    <w:rsid w:val="00D24E9D"/>
    <w:rsid w:val="00D30314"/>
    <w:rsid w:val="00D3116F"/>
    <w:rsid w:val="00D3409C"/>
    <w:rsid w:val="00D353C5"/>
    <w:rsid w:val="00D408E6"/>
    <w:rsid w:val="00D409B2"/>
    <w:rsid w:val="00D45A64"/>
    <w:rsid w:val="00D460DA"/>
    <w:rsid w:val="00D47017"/>
    <w:rsid w:val="00D47BB7"/>
    <w:rsid w:val="00D51697"/>
    <w:rsid w:val="00D52615"/>
    <w:rsid w:val="00D52939"/>
    <w:rsid w:val="00D534A0"/>
    <w:rsid w:val="00D54CE7"/>
    <w:rsid w:val="00D55DA5"/>
    <w:rsid w:val="00D6057A"/>
    <w:rsid w:val="00D619D2"/>
    <w:rsid w:val="00D61EB1"/>
    <w:rsid w:val="00D64C2C"/>
    <w:rsid w:val="00D72621"/>
    <w:rsid w:val="00D72DA5"/>
    <w:rsid w:val="00D7590F"/>
    <w:rsid w:val="00D75E72"/>
    <w:rsid w:val="00D76EB3"/>
    <w:rsid w:val="00D7778A"/>
    <w:rsid w:val="00D778FF"/>
    <w:rsid w:val="00D82470"/>
    <w:rsid w:val="00D82887"/>
    <w:rsid w:val="00D82BF5"/>
    <w:rsid w:val="00D83FF3"/>
    <w:rsid w:val="00D8509B"/>
    <w:rsid w:val="00D868ED"/>
    <w:rsid w:val="00D9336D"/>
    <w:rsid w:val="00D94479"/>
    <w:rsid w:val="00D95EDC"/>
    <w:rsid w:val="00D96E10"/>
    <w:rsid w:val="00D97233"/>
    <w:rsid w:val="00D973DA"/>
    <w:rsid w:val="00D97CC0"/>
    <w:rsid w:val="00D97FC8"/>
    <w:rsid w:val="00DA3003"/>
    <w:rsid w:val="00DA46DA"/>
    <w:rsid w:val="00DB0389"/>
    <w:rsid w:val="00DB38ED"/>
    <w:rsid w:val="00DB74BC"/>
    <w:rsid w:val="00DC1D5C"/>
    <w:rsid w:val="00DC261F"/>
    <w:rsid w:val="00DC2798"/>
    <w:rsid w:val="00DC47B0"/>
    <w:rsid w:val="00DC55F5"/>
    <w:rsid w:val="00DC633C"/>
    <w:rsid w:val="00DC706F"/>
    <w:rsid w:val="00DD0921"/>
    <w:rsid w:val="00DD1441"/>
    <w:rsid w:val="00DD4433"/>
    <w:rsid w:val="00DD5895"/>
    <w:rsid w:val="00DE1948"/>
    <w:rsid w:val="00DE3646"/>
    <w:rsid w:val="00DE7926"/>
    <w:rsid w:val="00DE7989"/>
    <w:rsid w:val="00DF2014"/>
    <w:rsid w:val="00DF4356"/>
    <w:rsid w:val="00DF503F"/>
    <w:rsid w:val="00E016C4"/>
    <w:rsid w:val="00E02C37"/>
    <w:rsid w:val="00E10BA1"/>
    <w:rsid w:val="00E11A51"/>
    <w:rsid w:val="00E16141"/>
    <w:rsid w:val="00E161F3"/>
    <w:rsid w:val="00E216C9"/>
    <w:rsid w:val="00E22EBE"/>
    <w:rsid w:val="00E2355A"/>
    <w:rsid w:val="00E24651"/>
    <w:rsid w:val="00E24709"/>
    <w:rsid w:val="00E24D25"/>
    <w:rsid w:val="00E26FF7"/>
    <w:rsid w:val="00E30988"/>
    <w:rsid w:val="00E3437F"/>
    <w:rsid w:val="00E446F5"/>
    <w:rsid w:val="00E45B1B"/>
    <w:rsid w:val="00E46E7A"/>
    <w:rsid w:val="00E5133C"/>
    <w:rsid w:val="00E520E1"/>
    <w:rsid w:val="00E52196"/>
    <w:rsid w:val="00E535D4"/>
    <w:rsid w:val="00E5426D"/>
    <w:rsid w:val="00E5583A"/>
    <w:rsid w:val="00E56E8B"/>
    <w:rsid w:val="00E56F5B"/>
    <w:rsid w:val="00E60BBB"/>
    <w:rsid w:val="00E61C45"/>
    <w:rsid w:val="00E62E62"/>
    <w:rsid w:val="00E660B8"/>
    <w:rsid w:val="00E66587"/>
    <w:rsid w:val="00E6692E"/>
    <w:rsid w:val="00E70DE1"/>
    <w:rsid w:val="00E73827"/>
    <w:rsid w:val="00E7537A"/>
    <w:rsid w:val="00E75AA7"/>
    <w:rsid w:val="00E771F0"/>
    <w:rsid w:val="00E77D1D"/>
    <w:rsid w:val="00E8329A"/>
    <w:rsid w:val="00E85412"/>
    <w:rsid w:val="00E87260"/>
    <w:rsid w:val="00E9182E"/>
    <w:rsid w:val="00E932F6"/>
    <w:rsid w:val="00E93400"/>
    <w:rsid w:val="00E935C0"/>
    <w:rsid w:val="00E94A94"/>
    <w:rsid w:val="00E94C58"/>
    <w:rsid w:val="00E9532A"/>
    <w:rsid w:val="00EA01D0"/>
    <w:rsid w:val="00EA19DD"/>
    <w:rsid w:val="00EA1A9B"/>
    <w:rsid w:val="00EA32B9"/>
    <w:rsid w:val="00EA7F4C"/>
    <w:rsid w:val="00EB2646"/>
    <w:rsid w:val="00EB305A"/>
    <w:rsid w:val="00EB73A2"/>
    <w:rsid w:val="00EC1BDF"/>
    <w:rsid w:val="00EC2E52"/>
    <w:rsid w:val="00EC66FE"/>
    <w:rsid w:val="00EC6BE3"/>
    <w:rsid w:val="00ED1821"/>
    <w:rsid w:val="00EE180D"/>
    <w:rsid w:val="00EE36EE"/>
    <w:rsid w:val="00EE3C40"/>
    <w:rsid w:val="00EE46CF"/>
    <w:rsid w:val="00EE4ABE"/>
    <w:rsid w:val="00EE5246"/>
    <w:rsid w:val="00EE6223"/>
    <w:rsid w:val="00EF1A71"/>
    <w:rsid w:val="00EF397A"/>
    <w:rsid w:val="00EF574E"/>
    <w:rsid w:val="00F01EB7"/>
    <w:rsid w:val="00F05C4D"/>
    <w:rsid w:val="00F10266"/>
    <w:rsid w:val="00F11C8E"/>
    <w:rsid w:val="00F124E0"/>
    <w:rsid w:val="00F135C7"/>
    <w:rsid w:val="00F151A6"/>
    <w:rsid w:val="00F1532B"/>
    <w:rsid w:val="00F157E0"/>
    <w:rsid w:val="00F158B4"/>
    <w:rsid w:val="00F22A78"/>
    <w:rsid w:val="00F24D49"/>
    <w:rsid w:val="00F261FA"/>
    <w:rsid w:val="00F300EB"/>
    <w:rsid w:val="00F30705"/>
    <w:rsid w:val="00F33E79"/>
    <w:rsid w:val="00F34127"/>
    <w:rsid w:val="00F35E1E"/>
    <w:rsid w:val="00F3642C"/>
    <w:rsid w:val="00F375C6"/>
    <w:rsid w:val="00F41A05"/>
    <w:rsid w:val="00F41BB4"/>
    <w:rsid w:val="00F42D43"/>
    <w:rsid w:val="00F431B9"/>
    <w:rsid w:val="00F44363"/>
    <w:rsid w:val="00F46962"/>
    <w:rsid w:val="00F50F30"/>
    <w:rsid w:val="00F615AE"/>
    <w:rsid w:val="00F61A30"/>
    <w:rsid w:val="00F61A89"/>
    <w:rsid w:val="00F62661"/>
    <w:rsid w:val="00F62DBC"/>
    <w:rsid w:val="00F663AB"/>
    <w:rsid w:val="00F670CB"/>
    <w:rsid w:val="00F67953"/>
    <w:rsid w:val="00F72ADF"/>
    <w:rsid w:val="00F732B1"/>
    <w:rsid w:val="00F75487"/>
    <w:rsid w:val="00F75B84"/>
    <w:rsid w:val="00F75CBB"/>
    <w:rsid w:val="00F766EA"/>
    <w:rsid w:val="00F77FAD"/>
    <w:rsid w:val="00F80613"/>
    <w:rsid w:val="00F83819"/>
    <w:rsid w:val="00F8608C"/>
    <w:rsid w:val="00F860B9"/>
    <w:rsid w:val="00F926AD"/>
    <w:rsid w:val="00F96023"/>
    <w:rsid w:val="00FA0B21"/>
    <w:rsid w:val="00FA4237"/>
    <w:rsid w:val="00FA4753"/>
    <w:rsid w:val="00FA4DF0"/>
    <w:rsid w:val="00FA66CA"/>
    <w:rsid w:val="00FA716E"/>
    <w:rsid w:val="00FA7E21"/>
    <w:rsid w:val="00FB0BBD"/>
    <w:rsid w:val="00FB4301"/>
    <w:rsid w:val="00FB4503"/>
    <w:rsid w:val="00FB7D32"/>
    <w:rsid w:val="00FC042E"/>
    <w:rsid w:val="00FC1574"/>
    <w:rsid w:val="00FC24AE"/>
    <w:rsid w:val="00FC485D"/>
    <w:rsid w:val="00FC5BCF"/>
    <w:rsid w:val="00FD2E52"/>
    <w:rsid w:val="00FD53F9"/>
    <w:rsid w:val="00FD5DA5"/>
    <w:rsid w:val="00FD70F2"/>
    <w:rsid w:val="00FD7FCA"/>
    <w:rsid w:val="00FE0557"/>
    <w:rsid w:val="00FE10C7"/>
    <w:rsid w:val="00FE74D2"/>
    <w:rsid w:val="00FE75BD"/>
    <w:rsid w:val="00FF2549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f7e9e9"/>
      <o:colormenu v:ext="edit" fillcolor="none [660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A"/>
    <w:pPr>
      <w:spacing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46D8B"/>
    <w:pPr>
      <w:keepNext/>
      <w:keepLines/>
      <w:pageBreakBefore/>
      <w:spacing w:before="240" w:after="240"/>
      <w:ind w:firstLine="0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346D8B"/>
    <w:pPr>
      <w:keepNext/>
      <w:keepLines/>
      <w:spacing w:before="240" w:after="240"/>
      <w:ind w:firstLine="0"/>
      <w:jc w:val="center"/>
      <w:outlineLvl w:val="1"/>
    </w:pPr>
    <w:rPr>
      <w:b/>
      <w:bCs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E93"/>
    <w:pPr>
      <w:keepNext/>
      <w:spacing w:before="24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E93"/>
    <w:pPr>
      <w:keepNext/>
      <w:spacing w:before="200" w:after="200"/>
      <w:ind w:firstLine="0"/>
      <w:jc w:val="center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5E93"/>
    <w:pPr>
      <w:keepNext/>
      <w:keepLines/>
      <w:spacing w:before="120" w:after="120"/>
      <w:outlineLvl w:val="4"/>
    </w:pPr>
    <w:rPr>
      <w:bCs/>
      <w:i/>
      <w:iCs/>
      <w:szCs w:val="26"/>
      <w:u w:val="single"/>
    </w:rPr>
  </w:style>
  <w:style w:type="paragraph" w:styleId="6">
    <w:name w:val="heading 6"/>
    <w:basedOn w:val="a"/>
    <w:next w:val="a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82550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46D8B"/>
    <w:rPr>
      <w:rFonts w:ascii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46D8B"/>
    <w:rPr>
      <w:rFonts w:ascii="Times New Roman" w:hAnsi="Times New Roman"/>
      <w:b/>
      <w:bCs/>
      <w:sz w:val="30"/>
      <w:szCs w:val="26"/>
    </w:rPr>
  </w:style>
  <w:style w:type="paragraph" w:styleId="a3">
    <w:name w:val="List Paragraph"/>
    <w:basedOn w:val="a"/>
    <w:link w:val="a4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"/>
    <w:next w:val="a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"/>
    <w:next w:val="a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5">
    <w:name w:val="Table Grid"/>
    <w:basedOn w:val="a1"/>
    <w:uiPriority w:val="59"/>
    <w:rsid w:val="003B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"/>
    <w:next w:val="a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"/>
    <w:next w:val="a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8">
    <w:name w:val="Body Text"/>
    <w:basedOn w:val="a"/>
    <w:link w:val="a9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9">
    <w:name w:val="Основной текст Знак"/>
    <w:basedOn w:val="a0"/>
    <w:link w:val="a8"/>
    <w:rsid w:val="00E62E62"/>
    <w:rPr>
      <w:rFonts w:ascii="Times New Roman" w:hAnsi="Times New Roman"/>
      <w:sz w:val="28"/>
      <w:szCs w:val="28"/>
    </w:rPr>
  </w:style>
  <w:style w:type="paragraph" w:styleId="aa">
    <w:name w:val="caption"/>
    <w:basedOn w:val="a"/>
    <w:next w:val="a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0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0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0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0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0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0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0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0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0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0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0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0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0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0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0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0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0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0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0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0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0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5E93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sid w:val="002A5E93"/>
    <w:rPr>
      <w:rFonts w:ascii="Times New Roman" w:hAnsi="Times New Roman"/>
      <w:bCs/>
      <w:i/>
      <w:iCs/>
      <w:sz w:val="28"/>
      <w:szCs w:val="26"/>
      <w:u w:val="single"/>
    </w:rPr>
  </w:style>
  <w:style w:type="paragraph" w:styleId="ab">
    <w:name w:val="Title"/>
    <w:aliases w:val="обычный2"/>
    <w:basedOn w:val="a"/>
    <w:next w:val="a"/>
    <w:link w:val="ac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c">
    <w:name w:val="Название Знак"/>
    <w:aliases w:val="обычный2 Знак"/>
    <w:basedOn w:val="a0"/>
    <w:link w:val="ab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d">
    <w:name w:val="header"/>
    <w:aliases w:val="ВерхКолонтитул"/>
    <w:basedOn w:val="a"/>
    <w:link w:val="ae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0C1940"/>
    <w:rPr>
      <w:rFonts w:ascii="Times New Roman" w:hAnsi="Times New Roman"/>
      <w:sz w:val="28"/>
      <w:szCs w:val="22"/>
    </w:rPr>
  </w:style>
  <w:style w:type="paragraph" w:styleId="af">
    <w:name w:val="footer"/>
    <w:basedOn w:val="a"/>
    <w:link w:val="af0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1940"/>
    <w:rPr>
      <w:rFonts w:ascii="Times New Roman" w:hAnsi="Times New Roman"/>
      <w:sz w:val="28"/>
      <w:szCs w:val="22"/>
    </w:rPr>
  </w:style>
  <w:style w:type="paragraph" w:styleId="af1">
    <w:name w:val="TOC Heading"/>
    <w:basedOn w:val="10"/>
    <w:next w:val="a"/>
    <w:uiPriority w:val="39"/>
    <w:semiHidden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5507E0"/>
    <w:pPr>
      <w:ind w:firstLine="0"/>
    </w:pPr>
  </w:style>
  <w:style w:type="paragraph" w:styleId="22">
    <w:name w:val="toc 2"/>
    <w:basedOn w:val="a"/>
    <w:next w:val="a"/>
    <w:autoRedefine/>
    <w:uiPriority w:val="39"/>
    <w:unhideWhenUsed/>
    <w:qFormat/>
    <w:rsid w:val="003C767B"/>
    <w:pPr>
      <w:keepNext/>
      <w:tabs>
        <w:tab w:val="right" w:leader="dot" w:pos="10206"/>
      </w:tabs>
      <w:ind w:firstLine="425"/>
    </w:pPr>
    <w:rPr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3C767B"/>
    <w:pPr>
      <w:tabs>
        <w:tab w:val="left" w:pos="851"/>
        <w:tab w:val="right" w:leader="dot" w:pos="10206"/>
      </w:tabs>
    </w:pPr>
    <w:rPr>
      <w:noProof/>
      <w:szCs w:val="28"/>
      <w:lang w:val="en-US"/>
    </w:rPr>
  </w:style>
  <w:style w:type="character" w:styleId="af2">
    <w:name w:val="Hyperlink"/>
    <w:basedOn w:val="a0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2A5E93"/>
    <w:rPr>
      <w:rFonts w:ascii="Times New Roman" w:hAnsi="Times New Roman"/>
      <w:b/>
      <w:bCs/>
      <w:i/>
      <w:sz w:val="28"/>
      <w:szCs w:val="28"/>
    </w:rPr>
  </w:style>
  <w:style w:type="paragraph" w:customStyle="1" w:styleId="13">
    <w:name w:val="заголовок 1"/>
    <w:basedOn w:val="a"/>
    <w:next w:val="a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1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1174"/>
    <w:rPr>
      <w:rFonts w:ascii="Cambria" w:eastAsia="Times New Roman" w:hAnsi="Cambria" w:cs="Times New Roman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A1174"/>
    <w:rPr>
      <w:rFonts w:ascii="Times New Roman" w:hAnsi="Times New Roman"/>
      <w:sz w:val="28"/>
      <w:szCs w:val="22"/>
    </w:rPr>
  </w:style>
  <w:style w:type="paragraph" w:styleId="af3">
    <w:name w:val="No Spacing"/>
    <w:link w:val="af4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1A1174"/>
    <w:rPr>
      <w:rFonts w:ascii="Times New Roman" w:hAnsi="Times New Roman"/>
      <w:sz w:val="28"/>
      <w:szCs w:val="22"/>
      <w:lang w:val="ru-RU" w:eastAsia="en-US" w:bidi="ar-SA"/>
    </w:rPr>
  </w:style>
  <w:style w:type="paragraph" w:styleId="af5">
    <w:name w:val="Body Text Indent"/>
    <w:basedOn w:val="a"/>
    <w:link w:val="af6"/>
    <w:uiPriority w:val="99"/>
    <w:unhideWhenUsed/>
    <w:rsid w:val="00395D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9">
    <w:name w:val="Strong"/>
    <w:basedOn w:val="a0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basedOn w:val="a0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3C767B"/>
    <w:pPr>
      <w:tabs>
        <w:tab w:val="left" w:pos="1418"/>
        <w:tab w:val="right" w:leader="dot" w:pos="10206"/>
      </w:tabs>
      <w:spacing w:line="240" w:lineRule="auto"/>
      <w:ind w:left="851" w:right="567" w:firstLine="0"/>
      <w:jc w:val="left"/>
    </w:pPr>
    <w:rPr>
      <w:noProof/>
      <w:szCs w:val="28"/>
    </w:rPr>
  </w:style>
  <w:style w:type="paragraph" w:styleId="51">
    <w:name w:val="toc 5"/>
    <w:basedOn w:val="a"/>
    <w:next w:val="a"/>
    <w:autoRedefine/>
    <w:uiPriority w:val="39"/>
    <w:unhideWhenUsed/>
    <w:rsid w:val="00B3373B"/>
    <w:pPr>
      <w:tabs>
        <w:tab w:val="left" w:pos="1760"/>
        <w:tab w:val="right" w:leader="dot" w:pos="9923"/>
      </w:tabs>
      <w:ind w:left="1276" w:right="567" w:firstLine="0"/>
      <w:jc w:val="left"/>
    </w:pPr>
    <w:rPr>
      <w:rFonts w:ascii="Calibri" w:hAnsi="Calibri"/>
      <w:sz w:val="22"/>
    </w:rPr>
  </w:style>
  <w:style w:type="paragraph" w:styleId="62">
    <w:name w:val="toc 6"/>
    <w:basedOn w:val="a"/>
    <w:next w:val="a"/>
    <w:autoRedefine/>
    <w:uiPriority w:val="39"/>
    <w:unhideWhenUsed/>
    <w:rsid w:val="0011740B"/>
    <w:pPr>
      <w:spacing w:after="100"/>
      <w:ind w:left="1100" w:firstLine="0"/>
      <w:jc w:val="left"/>
    </w:pPr>
    <w:rPr>
      <w:rFonts w:ascii="Calibri" w:hAnsi="Calibri"/>
      <w:sz w:val="22"/>
    </w:rPr>
  </w:style>
  <w:style w:type="paragraph" w:styleId="72">
    <w:name w:val="toc 7"/>
    <w:basedOn w:val="a"/>
    <w:next w:val="a"/>
    <w:autoRedefine/>
    <w:uiPriority w:val="39"/>
    <w:unhideWhenUsed/>
    <w:rsid w:val="0011740B"/>
    <w:pPr>
      <w:spacing w:after="100"/>
      <w:ind w:left="1320" w:firstLine="0"/>
      <w:jc w:val="left"/>
    </w:pPr>
    <w:rPr>
      <w:rFonts w:ascii="Calibri" w:hAnsi="Calibri"/>
      <w:sz w:val="22"/>
    </w:rPr>
  </w:style>
  <w:style w:type="paragraph" w:styleId="82">
    <w:name w:val="toc 8"/>
    <w:basedOn w:val="a"/>
    <w:next w:val="a"/>
    <w:autoRedefine/>
    <w:uiPriority w:val="39"/>
    <w:unhideWhenUsed/>
    <w:rsid w:val="0011740B"/>
    <w:pPr>
      <w:spacing w:after="100"/>
      <w:ind w:left="1540" w:firstLine="0"/>
      <w:jc w:val="left"/>
    </w:pPr>
    <w:rPr>
      <w:rFonts w:ascii="Calibri" w:hAnsi="Calibri"/>
      <w:sz w:val="22"/>
    </w:rPr>
  </w:style>
  <w:style w:type="paragraph" w:styleId="91">
    <w:name w:val="toc 9"/>
    <w:basedOn w:val="a"/>
    <w:next w:val="a"/>
    <w:autoRedefine/>
    <w:uiPriority w:val="39"/>
    <w:unhideWhenUsed/>
    <w:rsid w:val="0011740B"/>
    <w:pPr>
      <w:spacing w:after="100"/>
      <w:ind w:left="1760" w:firstLine="0"/>
      <w:jc w:val="left"/>
    </w:pPr>
    <w:rPr>
      <w:rFonts w:ascii="Calibri" w:hAnsi="Calibri"/>
      <w:sz w:val="22"/>
    </w:rPr>
  </w:style>
  <w:style w:type="paragraph" w:customStyle="1" w:styleId="afa">
    <w:name w:val="Обычный заголовок"/>
    <w:rsid w:val="001E1849"/>
    <w:pPr>
      <w:widowControl w:val="0"/>
      <w:spacing w:line="276" w:lineRule="auto"/>
      <w:jc w:val="center"/>
    </w:pPr>
    <w:rPr>
      <w:rFonts w:ascii="Times New Roman" w:hAnsi="Times New Roman"/>
      <w:b/>
      <w:snapToGrid w:val="0"/>
      <w:sz w:val="28"/>
    </w:rPr>
  </w:style>
  <w:style w:type="character" w:styleId="afb">
    <w:name w:val="FollowedHyperlink"/>
    <w:basedOn w:val="a0"/>
    <w:uiPriority w:val="99"/>
    <w:semiHidden/>
    <w:unhideWhenUsed/>
    <w:rsid w:val="00E9182E"/>
    <w:rPr>
      <w:color w:val="800080"/>
      <w:u w:val="single"/>
    </w:rPr>
  </w:style>
  <w:style w:type="character" w:customStyle="1" w:styleId="70">
    <w:name w:val="Заголовок 7 Знак"/>
    <w:basedOn w:val="a0"/>
    <w:link w:val="7"/>
    <w:uiPriority w:val="9"/>
    <w:rsid w:val="00982550"/>
    <w:rPr>
      <w:rFonts w:ascii="Times New Roman" w:eastAsiaTheme="majorEastAsia" w:hAnsi="Times New Roman" w:cstheme="majorBidi"/>
      <w:i/>
      <w:iCs/>
      <w:sz w:val="28"/>
      <w:szCs w:val="22"/>
    </w:rPr>
  </w:style>
  <w:style w:type="paragraph" w:customStyle="1" w:styleId="afc">
    <w:name w:val="Таблица ГП"/>
    <w:basedOn w:val="a"/>
    <w:next w:val="a"/>
    <w:link w:val="afd"/>
    <w:qFormat/>
    <w:rsid w:val="009571B4"/>
    <w:pPr>
      <w:spacing w:before="120" w:after="120"/>
      <w:ind w:firstLine="0"/>
      <w:jc w:val="center"/>
    </w:pPr>
    <w:rPr>
      <w:b/>
      <w:szCs w:val="20"/>
    </w:rPr>
  </w:style>
  <w:style w:type="character" w:customStyle="1" w:styleId="afd">
    <w:name w:val="Таблица ГП Знак"/>
    <w:link w:val="afc"/>
    <w:rsid w:val="009571B4"/>
    <w:rPr>
      <w:rFonts w:ascii="Times New Roman" w:hAnsi="Times New Roman"/>
      <w:b/>
      <w:sz w:val="28"/>
    </w:rPr>
  </w:style>
  <w:style w:type="paragraph" w:styleId="afe">
    <w:name w:val="footnote text"/>
    <w:basedOn w:val="a"/>
    <w:link w:val="aff"/>
    <w:uiPriority w:val="99"/>
    <w:semiHidden/>
    <w:unhideWhenUsed/>
    <w:rsid w:val="009571B4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71B4"/>
    <w:rPr>
      <w:rFonts w:ascii="Times New Roman" w:hAnsi="Times New Roman"/>
    </w:rPr>
  </w:style>
  <w:style w:type="character" w:styleId="aff0">
    <w:name w:val="footnote reference"/>
    <w:basedOn w:val="a0"/>
    <w:uiPriority w:val="99"/>
    <w:semiHidden/>
    <w:unhideWhenUsed/>
    <w:rsid w:val="009571B4"/>
    <w:rPr>
      <w:vertAlign w:val="superscript"/>
    </w:rPr>
  </w:style>
  <w:style w:type="character" w:customStyle="1" w:styleId="aff1">
    <w:name w:val="Основной текст_"/>
    <w:basedOn w:val="a0"/>
    <w:link w:val="63"/>
    <w:rsid w:val="00982550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63">
    <w:name w:val="Основной текст6"/>
    <w:basedOn w:val="a"/>
    <w:link w:val="aff1"/>
    <w:rsid w:val="00982550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FontStyle12">
    <w:name w:val="Font Style12"/>
    <w:basedOn w:val="a0"/>
    <w:rsid w:val="00407DA0"/>
    <w:rPr>
      <w:rFonts w:ascii="Courier New" w:hAnsi="Courier New" w:cs="Courier New" w:hint="default"/>
      <w:sz w:val="24"/>
      <w:szCs w:val="24"/>
    </w:rPr>
  </w:style>
  <w:style w:type="paragraph" w:customStyle="1" w:styleId="aff2">
    <w:name w:val="Основной ГП"/>
    <w:link w:val="aff3"/>
    <w:qFormat/>
    <w:rsid w:val="00407DA0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3">
    <w:name w:val="Основной ГП Знак"/>
    <w:link w:val="aff2"/>
    <w:rsid w:val="00407DA0"/>
    <w:rPr>
      <w:rFonts w:ascii="Tahoma" w:eastAsia="Calibri" w:hAnsi="Tahoma" w:cs="Tahoma"/>
      <w:sz w:val="24"/>
      <w:szCs w:val="24"/>
      <w:lang w:eastAsia="en-US"/>
    </w:rPr>
  </w:style>
  <w:style w:type="paragraph" w:customStyle="1" w:styleId="aff4">
    <w:name w:val="ГП Основной"/>
    <w:qFormat/>
    <w:rsid w:val="00407DA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xl63">
    <w:name w:val="xl63"/>
    <w:basedOn w:val="a"/>
    <w:rsid w:val="00407D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407DA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40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40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40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40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40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"/>
    <w:rsid w:val="00407DA0"/>
    <w:pPr>
      <w:shd w:val="clear" w:color="000000" w:fill="538ED5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"/>
    <w:rsid w:val="00407DA0"/>
    <w:pPr>
      <w:shd w:val="clear" w:color="000000" w:fill="FFC0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407DA0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407DA0"/>
    <w:pPr>
      <w:shd w:val="clear" w:color="000000" w:fill="8DB4E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407D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07DA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40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40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40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"/>
    <w:rsid w:val="00407DA0"/>
    <w:pPr>
      <w:shd w:val="clear" w:color="000000" w:fill="FFC0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407DA0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407DA0"/>
    <w:pPr>
      <w:shd w:val="clear" w:color="000000" w:fill="8DB4E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2">
    <w:name w:val="xl82"/>
    <w:basedOn w:val="a"/>
    <w:rsid w:val="00407D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407DA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a"/>
    <w:rsid w:val="0040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"/>
    <w:rsid w:val="0040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"/>
    <w:rsid w:val="0040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styleId="aff5">
    <w:name w:val="Normal (Web)"/>
    <w:basedOn w:val="a"/>
    <w:rsid w:val="004074E7"/>
    <w:pPr>
      <w:spacing w:before="100" w:beforeAutospacing="1" w:after="100" w:afterAutospacing="1" w:line="240" w:lineRule="auto"/>
      <w:ind w:firstLine="0"/>
      <w:jc w:val="left"/>
    </w:pPr>
    <w:rPr>
      <w:bCs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4074E7"/>
    <w:rPr>
      <w:rFonts w:ascii="Times New Roman" w:hAnsi="Times New Roman"/>
      <w:sz w:val="28"/>
      <w:szCs w:val="22"/>
    </w:rPr>
  </w:style>
  <w:style w:type="paragraph" w:customStyle="1" w:styleId="Heading">
    <w:name w:val="Heading"/>
    <w:rsid w:val="004074E7"/>
    <w:rPr>
      <w:rFonts w:ascii="Arial" w:hAnsi="Arial"/>
      <w:b/>
      <w:snapToGrid w:val="0"/>
      <w:sz w:val="22"/>
    </w:rPr>
  </w:style>
  <w:style w:type="paragraph" w:styleId="27">
    <w:name w:val="Quote"/>
    <w:basedOn w:val="a"/>
    <w:next w:val="a"/>
    <w:link w:val="28"/>
    <w:uiPriority w:val="29"/>
    <w:qFormat/>
    <w:rsid w:val="003E597F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E597F"/>
    <w:rPr>
      <w:rFonts w:ascii="Times New Roman" w:hAnsi="Times New Roman"/>
      <w:i/>
      <w:iCs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23C1-6807-49DF-9D42-9D5D1060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OTP</Company>
  <LinksUpToDate>false</LinksUpToDate>
  <CharactersWithSpaces>28644</CharactersWithSpaces>
  <SharedDoc>false</SharedDoc>
  <HLinks>
    <vt:vector size="138" baseType="variant"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_Toc309648887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_Toc309648886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_Toc309648885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_Toc309648884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_Toc309648883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_Toc309648882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_Toc309648881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_Toc309648880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_Toc309648879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_Toc309648878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_Toc309648877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_Toc309648876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_Toc309648875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_Toc309648874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_Toc309648873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_Toc309648872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_Toc309648871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_Toc309648870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_Toc309648869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_Toc309648868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_Toc309648867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_Toc309648866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_Toc309648865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STokarev</dc:creator>
  <cp:keywords/>
  <dc:description/>
  <cp:lastModifiedBy>жданова</cp:lastModifiedBy>
  <cp:revision>5</cp:revision>
  <cp:lastPrinted>2013-09-23T05:53:00Z</cp:lastPrinted>
  <dcterms:created xsi:type="dcterms:W3CDTF">2013-09-25T05:43:00Z</dcterms:created>
  <dcterms:modified xsi:type="dcterms:W3CDTF">2014-06-03T03:35:00Z</dcterms:modified>
</cp:coreProperties>
</file>