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10" w:rsidRPr="004A3110" w:rsidRDefault="004A3110" w:rsidP="004A311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4A3110">
        <w:rPr>
          <w:rFonts w:ascii="Times New Roman" w:hAnsi="Times New Roman"/>
          <w:noProof/>
          <w:color w:val="000000"/>
          <w:spacing w:val="-2"/>
          <w:kern w:val="24"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 w:rsidRPr="004A31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C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4A3110">
        <w:rPr>
          <w:noProof/>
          <w:lang w:eastAsia="ru-RU"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A5F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1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en-US"/>
        </w:rPr>
        <w:t>7</w:t>
      </w:r>
      <w:r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марта 2022 года                                                                                               № 171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405898" w:rsidRDefault="0026519C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26519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 на 2014 – 202</w:t>
      </w:r>
      <w:r w:rsidR="00B815E3">
        <w:rPr>
          <w:rFonts w:ascii="Liberation Serif" w:hAnsi="Liberation Serif"/>
          <w:b/>
          <w:i/>
          <w:sz w:val="28"/>
          <w:szCs w:val="28"/>
        </w:rPr>
        <w:t>4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(с изменениями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13.03.2017 № 144, от 26.09.2017 № 658, от 21.11.2017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807,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15.02.2018 № 114, от 09.07.2018 № 523, от 27.08.2018 № 648,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05.03.2019 № 171, от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26.03.2019 № 228, от 22.04.2019 № 323,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15.08.2019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605,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15.10.2019 № 773, от 31.01.2020 № 63,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17.04.2020 № 302, от 12.05.2020 № 347, от 17.09.2020 № 584,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16.10.2020 № 662, от 05.02.2021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94,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24.02.2021 № 135,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17.03.202</w:t>
      </w:r>
      <w:r w:rsidR="00BC02A2">
        <w:rPr>
          <w:rFonts w:ascii="Liberation Serif" w:hAnsi="Liberation Serif"/>
          <w:b/>
          <w:i/>
          <w:sz w:val="28"/>
          <w:szCs w:val="28"/>
        </w:rPr>
        <w:t>1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203, от 05.04.2021 № 251, от 12.07.2021 № 524, от 11.11.2021 № 891</w:t>
      </w:r>
      <w:r w:rsidR="003E0E03">
        <w:rPr>
          <w:rFonts w:ascii="Liberation Serif" w:hAnsi="Liberation Serif"/>
          <w:b/>
          <w:i/>
          <w:sz w:val="28"/>
          <w:szCs w:val="28"/>
        </w:rPr>
        <w:t>, от 10.01.2022 № 1</w:t>
      </w:r>
      <w:r w:rsidR="008C6F6F">
        <w:rPr>
          <w:rFonts w:ascii="Liberation Serif" w:hAnsi="Liberation Serif"/>
          <w:b/>
          <w:i/>
          <w:sz w:val="28"/>
          <w:szCs w:val="28"/>
        </w:rPr>
        <w:t>, от 08.02.2022 № 78</w:t>
      </w:r>
      <w:r w:rsidRPr="0026519C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4A3110" w:rsidRPr="00BC02A2" w:rsidRDefault="004A3110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519C" w:rsidRDefault="0026519C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C6F6F">
        <w:rPr>
          <w:rFonts w:ascii="Liberation Serif" w:eastAsia="Times New Roman" w:hAnsi="Liberation Serif"/>
          <w:sz w:val="28"/>
          <w:szCs w:val="28"/>
        </w:rPr>
        <w:t>27</w:t>
      </w:r>
      <w:r>
        <w:rPr>
          <w:rFonts w:ascii="Liberation Serif" w:eastAsia="Times New Roman" w:hAnsi="Liberation Serif"/>
          <w:sz w:val="28"/>
          <w:szCs w:val="28"/>
        </w:rPr>
        <w:t>.12.202</w:t>
      </w:r>
      <w:r w:rsidR="008C6F6F">
        <w:rPr>
          <w:rFonts w:ascii="Liberation Serif" w:eastAsia="Times New Roman" w:hAnsi="Liberation Serif"/>
          <w:sz w:val="28"/>
          <w:szCs w:val="28"/>
        </w:rPr>
        <w:t>1</w:t>
      </w:r>
      <w:r>
        <w:rPr>
          <w:rFonts w:ascii="Liberation Serif" w:eastAsia="Times New Roman" w:hAnsi="Liberation Serif"/>
          <w:sz w:val="28"/>
          <w:szCs w:val="28"/>
        </w:rPr>
        <w:t xml:space="preserve"> года № </w:t>
      </w:r>
      <w:r w:rsidR="008C6F6F">
        <w:rPr>
          <w:rFonts w:ascii="Liberation Serif" w:eastAsia="Times New Roman" w:hAnsi="Liberation Serif"/>
          <w:sz w:val="28"/>
          <w:szCs w:val="28"/>
        </w:rPr>
        <w:t>117</w:t>
      </w:r>
      <w:r>
        <w:rPr>
          <w:rFonts w:ascii="Liberation Serif" w:eastAsia="Times New Roman" w:hAnsi="Liberation Serif"/>
          <w:sz w:val="28"/>
          <w:szCs w:val="28"/>
        </w:rPr>
        <w:t xml:space="preserve"> «</w:t>
      </w:r>
      <w:r w:rsidRPr="0025580C">
        <w:rPr>
          <w:rFonts w:ascii="Liberation Serif" w:eastAsia="Times New Roman" w:hAnsi="Liberation Serif"/>
          <w:sz w:val="28"/>
          <w:szCs w:val="28"/>
        </w:rPr>
        <w:t>О</w:t>
      </w:r>
      <w:r>
        <w:rPr>
          <w:rFonts w:ascii="Liberation Serif" w:eastAsia="Times New Roman" w:hAnsi="Liberation Serif"/>
          <w:sz w:val="28"/>
          <w:szCs w:val="28"/>
        </w:rPr>
        <w:t>б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утверждении </w:t>
      </w:r>
      <w:r w:rsidRPr="0025580C">
        <w:rPr>
          <w:rFonts w:ascii="Liberation Serif" w:eastAsia="Times New Roman" w:hAnsi="Liberation Serif"/>
          <w:sz w:val="28"/>
          <w:szCs w:val="28"/>
        </w:rPr>
        <w:t>бюджет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Махнёвского муниципального </w:t>
      </w:r>
      <w:r w:rsidRPr="00E6467C">
        <w:rPr>
          <w:rFonts w:ascii="Liberation Serif" w:eastAsia="Times New Roman" w:hAnsi="Liberation Serif"/>
          <w:sz w:val="28"/>
          <w:szCs w:val="28"/>
        </w:rPr>
        <w:t>образования на 202</w:t>
      </w:r>
      <w:r w:rsidR="008C6F6F">
        <w:rPr>
          <w:rFonts w:ascii="Liberation Serif" w:eastAsia="Times New Roman" w:hAnsi="Liberation Serif"/>
          <w:sz w:val="28"/>
          <w:szCs w:val="28"/>
        </w:rPr>
        <w:t>2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 w:rsidR="008C6F6F">
        <w:rPr>
          <w:rFonts w:ascii="Liberation Serif" w:eastAsia="Times New Roman" w:hAnsi="Liberation Serif"/>
          <w:sz w:val="28"/>
          <w:szCs w:val="28"/>
        </w:rPr>
        <w:t>3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и 202</w:t>
      </w:r>
      <w:r w:rsidR="008C6F6F">
        <w:rPr>
          <w:rFonts w:ascii="Liberation Serif" w:eastAsia="Times New Roman" w:hAnsi="Liberation Serif"/>
          <w:sz w:val="28"/>
          <w:szCs w:val="28"/>
        </w:rPr>
        <w:t>4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</w:t>
      </w:r>
      <w:r w:rsidR="008C6F6F">
        <w:rPr>
          <w:rFonts w:ascii="Liberation Serif" w:eastAsia="Times New Roman" w:hAnsi="Liberation Serif"/>
          <w:sz w:val="28"/>
          <w:szCs w:val="28"/>
        </w:rPr>
        <w:t>ов</w:t>
      </w:r>
      <w:r w:rsidRPr="00E6467C">
        <w:rPr>
          <w:rFonts w:ascii="Liberation Serif" w:eastAsia="Times New Roman" w:hAnsi="Liberation Serif"/>
          <w:sz w:val="28"/>
          <w:szCs w:val="28"/>
        </w:rPr>
        <w:t>»</w:t>
      </w:r>
      <w:r>
        <w:rPr>
          <w:rFonts w:ascii="Liberation Serif" w:eastAsia="Times New Roman" w:hAnsi="Liberation Serif"/>
          <w:sz w:val="28"/>
          <w:szCs w:val="28"/>
        </w:rPr>
        <w:t>,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</w:t>
      </w:r>
      <w:r w:rsidR="004A3110" w:rsidRPr="004A3110">
        <w:rPr>
          <w:rFonts w:ascii="Liberation Serif" w:eastAsia="Times New Roman" w:hAnsi="Liberation Serif"/>
          <w:sz w:val="28"/>
          <w:szCs w:val="28"/>
        </w:rPr>
        <w:t xml:space="preserve">                                     </w:t>
      </w:r>
      <w:r w:rsidRPr="0025580C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4A3110" w:rsidRPr="0025580C" w:rsidRDefault="004A3110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4A3110" w:rsidRPr="0025580C" w:rsidRDefault="004A3110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</w:t>
      </w:r>
      <w:r w:rsidR="00B815E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4A3110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sz w:val="28"/>
          <w:szCs w:val="28"/>
        </w:rPr>
        <w:t>4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</w:t>
      </w:r>
      <w:r w:rsidRPr="0025580C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газете «Алапаевская искра»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26519C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   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116A3">
        <w:rPr>
          <w:rFonts w:ascii="Liberation Serif" w:hAnsi="Liberation Serif"/>
          <w:sz w:val="28"/>
          <w:szCs w:val="28"/>
        </w:rPr>
        <w:t xml:space="preserve">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26519C"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26519C">
        <w:rPr>
          <w:rFonts w:ascii="Liberation Serif" w:hAnsi="Liberation Serif"/>
          <w:sz w:val="28"/>
          <w:szCs w:val="28"/>
        </w:rPr>
        <w:t>Корелин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4A311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4A3110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Администрации</w:t>
      </w:r>
      <w:r w:rsidR="004A3110" w:rsidRP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Махнёвского </w:t>
      </w:r>
    </w:p>
    <w:p w:rsidR="000966CF" w:rsidRPr="001F14FC" w:rsidRDefault="000966CF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муниципального образования</w:t>
      </w:r>
    </w:p>
    <w:p w:rsidR="000966CF" w:rsidRPr="001F14FC" w:rsidRDefault="009B50CD" w:rsidP="004A3110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4A3110" w:rsidRP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>17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>0</w:t>
      </w:r>
      <w:r w:rsidR="004A3110" w:rsidRP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>3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2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171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C3063F">
        <w:rPr>
          <w:rFonts w:ascii="Liberation Serif" w:hAnsi="Liberation Serif"/>
          <w:b/>
          <w:bCs/>
          <w:sz w:val="40"/>
          <w:szCs w:val="40"/>
        </w:rPr>
        <w:t>4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Pr="001F14FC" w:rsidRDefault="004A3110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п.г.т. Махнёво</w:t>
      </w: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F7598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4A3110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4A311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C3063F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 w:rsid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8C6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="00561E6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990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436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29 084,3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2023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30 139,9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30 962,2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39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604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2 420,7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592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831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663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719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4A3110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4A3110" w:rsidRDefault="004A3110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 w:rsidR="00C3063F">
        <w:rPr>
          <w:rFonts w:ascii="Liberation Serif" w:hAnsi="Liberation Serif"/>
          <w:sz w:val="28"/>
          <w:szCs w:val="28"/>
        </w:rPr>
        <w:t>4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A7340E" w:rsidRP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5 </w:t>
      </w:r>
      <w:r w:rsidR="00980EFF" w:rsidRP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451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8C6F6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8C6F6F">
        <w:rPr>
          <w:rFonts w:ascii="Liberation Serif" w:hAnsi="Liberation Serif"/>
          <w:sz w:val="28"/>
          <w:szCs w:val="28"/>
        </w:rPr>
        <w:t>201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 w:rsidR="00AE2732"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</w:t>
      </w:r>
      <w:r w:rsidR="008C6F6F">
        <w:rPr>
          <w:rFonts w:ascii="Liberation Serif" w:hAnsi="Liberation Serif"/>
          <w:sz w:val="28"/>
          <w:szCs w:val="28"/>
        </w:rPr>
        <w:t>00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4A3110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AE405A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2819"/>
        <w:gridCol w:w="1210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2531"/>
      </w:tblGrid>
      <w:tr w:rsidR="00180CCD" w:rsidRPr="00844F8E" w:rsidTr="0014353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40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30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4353D" w:rsidRPr="00844F8E" w:rsidTr="0014353D">
        <w:trPr>
          <w:trHeight w:val="320"/>
          <w:tblCellSpacing w:w="5" w:type="nil"/>
        </w:trPr>
        <w:tc>
          <w:tcPr>
            <w:tcW w:w="269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  <w:shd w:val="clear" w:color="auto" w:fill="auto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4353D" w:rsidRPr="00844F8E" w:rsidTr="0014353D">
        <w:trPr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15"/>
          </w:tcPr>
          <w:p w:rsidR="00180CCD" w:rsidRPr="00A8482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15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4353D" w:rsidRPr="00844F8E" w:rsidTr="0014353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0" w:type="pct"/>
            <w:vAlign w:val="center"/>
          </w:tcPr>
          <w:p w:rsidR="00AE405A" w:rsidRPr="009B71A8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760E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4353D" w:rsidRPr="00844F8E" w:rsidTr="0014353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 w:rsidR="005116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51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207D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207D7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15"/>
          </w:tcPr>
          <w:p w:rsidR="00647AB1" w:rsidRPr="00844F8E" w:rsidRDefault="00647AB1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976290">
        <w:trPr>
          <w:trHeight w:val="840"/>
          <w:tblCellSpacing w:w="5" w:type="nil"/>
        </w:trPr>
        <w:tc>
          <w:tcPr>
            <w:tcW w:w="269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4353D" w:rsidRPr="00A72076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осуществлению начислений субсидий и компенсации расходов на оплату жилого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406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Раздел 3.</w:t>
      </w:r>
      <w:r w:rsidR="00AE2732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 w:rsidR="0014353D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125"/>
        <w:gridCol w:w="3766"/>
        <w:gridCol w:w="1136"/>
        <w:gridCol w:w="78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7"/>
        <w:gridCol w:w="775"/>
      </w:tblGrid>
      <w:tr w:rsidR="00180CCD" w:rsidRPr="00844F8E" w:rsidTr="00017E13">
        <w:trPr>
          <w:trHeight w:val="419"/>
        </w:trPr>
        <w:tc>
          <w:tcPr>
            <w:tcW w:w="161" w:type="pct"/>
            <w:vMerge w:val="restart"/>
            <w:vAlign w:val="center"/>
          </w:tcPr>
          <w:p w:rsidR="00180CCD" w:rsidRPr="00844F8E" w:rsidRDefault="005771A7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305" w:type="pct"/>
            <w:gridSpan w:val="2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1" w:type="pct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89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C910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4353D" w:rsidRPr="00844F8E" w:rsidTr="00017E13">
        <w:trPr>
          <w:trHeight w:val="408"/>
        </w:trPr>
        <w:tc>
          <w:tcPr>
            <w:tcW w:w="161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4353D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64" w:type="pct"/>
            <w:vAlign w:val="center"/>
          </w:tcPr>
          <w:p w:rsidR="0014353D" w:rsidRPr="0014353D" w:rsidRDefault="0014353D" w:rsidP="00D053B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 w:val="restart"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381" w:type="pct"/>
            <w:vAlign w:val="center"/>
          </w:tcPr>
          <w:p w:rsidR="00D75984" w:rsidRPr="00844F8E" w:rsidRDefault="00561E6C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313 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99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C9103B" w:rsidP="008F4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</w:t>
            </w:r>
            <w:r w:rsidR="00AA5C95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29 084,3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30 139,9</w:t>
            </w:r>
          </w:p>
        </w:tc>
        <w:tc>
          <w:tcPr>
            <w:tcW w:w="264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30 962,2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1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4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 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398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,</w:t>
            </w:r>
            <w:r w:rsidR="009E158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 </w:t>
            </w:r>
            <w:r w:rsidR="00AA5C95">
              <w:rPr>
                <w:sz w:val="20"/>
                <w:szCs w:val="20"/>
              </w:rPr>
              <w:t>604</w:t>
            </w:r>
            <w:r w:rsidRPr="00D75984"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A37476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420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2 420,6</w:t>
            </w:r>
          </w:p>
        </w:tc>
        <w:tc>
          <w:tcPr>
            <w:tcW w:w="264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2 420,7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017E13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1" w:type="pct"/>
            <w:vAlign w:val="center"/>
          </w:tcPr>
          <w:p w:rsidR="00D75984" w:rsidRPr="00844F8E" w:rsidRDefault="00561E6C" w:rsidP="00951AB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592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23775,0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24 </w:t>
            </w:r>
            <w:r w:rsidR="00C9103B">
              <w:rPr>
                <w:sz w:val="20"/>
                <w:szCs w:val="20"/>
              </w:rPr>
              <w:t>831</w:t>
            </w:r>
            <w:r w:rsidRPr="00D75984">
              <w:rPr>
                <w:sz w:val="20"/>
                <w:szCs w:val="20"/>
              </w:rPr>
              <w:t>,</w:t>
            </w:r>
            <w:r w:rsidR="00C9103B">
              <w:rPr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26 663,7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27 719,3</w:t>
            </w:r>
          </w:p>
        </w:tc>
        <w:tc>
          <w:tcPr>
            <w:tcW w:w="264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28 541,5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017E13">
        <w:trPr>
          <w:trHeight w:val="358"/>
        </w:trPr>
        <w:tc>
          <w:tcPr>
            <w:tcW w:w="473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017E13">
        <w:trPr>
          <w:trHeight w:val="461"/>
        </w:trPr>
        <w:tc>
          <w:tcPr>
            <w:tcW w:w="473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6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353D" w:rsidRPr="00844F8E" w:rsidTr="00017E13">
        <w:trPr>
          <w:trHeight w:val="4584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1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017E13">
        <w:trPr>
          <w:trHeight w:val="558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1" w:type="pct"/>
            <w:vAlign w:val="center"/>
          </w:tcPr>
          <w:p w:rsidR="0014353D" w:rsidRPr="00844F8E" w:rsidRDefault="000B5D70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AA5C95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AA5C9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600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2 415,0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4353D" w:rsidRPr="00844F8E" w:rsidTr="00976290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lastRenderedPageBreak/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017E13">
        <w:trPr>
          <w:trHeight w:val="2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</w:t>
            </w:r>
            <w:r w:rsidR="008F1F7E">
              <w:rPr>
                <w:rFonts w:ascii="Liberation Serif" w:hAnsi="Liberation Serif"/>
                <w:b/>
                <w:sz w:val="24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8F1F7E">
              <w:rPr>
                <w:rFonts w:ascii="Liberation Serif" w:hAnsi="Liberation Serif"/>
                <w:b/>
                <w:sz w:val="24"/>
                <w:szCs w:val="20"/>
              </w:rPr>
              <w:t>999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4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08,3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772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14353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4 9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76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D053B4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189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353D" w:rsidRPr="00844F8E" w:rsidTr="00017E13">
        <w:trPr>
          <w:trHeight w:val="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017E13">
        <w:trPr>
          <w:trHeight w:val="69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062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385278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274D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709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274D3" w:rsidP="0014353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316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276352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21 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045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017E13">
        <w:trPr>
          <w:trHeight w:val="28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81,0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E4418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 w:rsidRPr="004E4418">
              <w:rPr>
                <w:rFonts w:ascii="Liberation Serif" w:hAnsi="Liberation Serif"/>
                <w:b/>
                <w:bCs/>
              </w:rPr>
              <w:t>8,9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E4418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 w:rsidRPr="004E4418">
              <w:rPr>
                <w:rFonts w:ascii="Liberation Serif" w:hAnsi="Liberation Serif"/>
                <w:b/>
                <w:bCs/>
              </w:rPr>
              <w:t>9,1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017E13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14353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017E13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017E13">
        <w:trPr>
          <w:trHeight w:val="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017E13">
        <w:trPr>
          <w:trHeight w:val="4252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4 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937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886299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334</w:t>
            </w:r>
            <w:r w:rsidR="00760E3C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886299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334</w:t>
            </w:r>
            <w:r w:rsidR="005771A7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6F6BCB" w:rsidRDefault="005771A7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3 416,4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410,2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1 521,3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3" w:type="pct"/>
            <w:gridSpan w:val="2"/>
            <w:vAlign w:val="center"/>
          </w:tcPr>
          <w:p w:rsidR="002A2F2E" w:rsidRPr="0004531F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lastRenderedPageBreak/>
              <w:t>19 547,2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63" w:type="pct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1 844,7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BE6D53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2 088,7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BE6D53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1 969,8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844F8E" w:rsidRDefault="002A2F2E" w:rsidP="00017E13">
            <w:pPr>
              <w:spacing w:after="0" w:line="240" w:lineRule="auto"/>
              <w:ind w:right="-18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328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1 169,6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>
              <w:rPr>
                <w:rFonts w:ascii="Liberation Serif" w:hAnsi="Liberation Serif"/>
                <w:sz w:val="20"/>
                <w:szCs w:val="20"/>
              </w:rPr>
              <w:t>84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218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704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948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01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3" w:type="pct"/>
            <w:gridSpan w:val="2"/>
            <w:vAlign w:val="center"/>
          </w:tcPr>
          <w:p w:rsidR="002A2F2E" w:rsidRPr="0004531F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A32C2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24 </w:t>
            </w:r>
            <w:r w:rsidR="00D95959">
              <w:rPr>
                <w:rFonts w:ascii="Liberation Serif" w:hAnsi="Liberation Serif"/>
                <w:b/>
                <w:sz w:val="24"/>
                <w:szCs w:val="24"/>
              </w:rPr>
              <w:t>484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D95959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63" w:type="pct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</w:t>
            </w:r>
            <w:r w:rsidR="00C13620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9,</w:t>
            </w:r>
            <w:r w:rsidR="00C13620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423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304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C3063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986"/>
        <w:gridCol w:w="891"/>
        <w:gridCol w:w="891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9" w:type="pct"/>
            <w:vAlign w:val="center"/>
          </w:tcPr>
          <w:p w:rsidR="009D34E9" w:rsidRPr="00CB5241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99" w:type="pct"/>
            <w:vAlign w:val="center"/>
          </w:tcPr>
          <w:p w:rsidR="009D34E9" w:rsidRPr="00CB5241" w:rsidRDefault="00E47098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34E9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4A3110">
          <w:pgSz w:w="16838" w:h="11906" w:orient="landscape"/>
          <w:pgMar w:top="1134" w:right="678" w:bottom="567" w:left="1276" w:header="709" w:footer="709" w:gutter="0"/>
          <w:cols w:space="720"/>
        </w:sect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C3063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C3063F">
      <w:pPr>
        <w:spacing w:line="240" w:lineRule="auto"/>
      </w:pPr>
    </w:p>
    <w:p w:rsidR="00044FA6" w:rsidRPr="001F14FC" w:rsidRDefault="00044FA6" w:rsidP="00C3063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B0" w:rsidRDefault="008F38B0" w:rsidP="008539AA">
      <w:pPr>
        <w:spacing w:after="0" w:line="240" w:lineRule="auto"/>
      </w:pPr>
      <w:r>
        <w:separator/>
      </w:r>
    </w:p>
  </w:endnote>
  <w:endnote w:type="continuationSeparator" w:id="0">
    <w:p w:rsidR="008F38B0" w:rsidRDefault="008F38B0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B0" w:rsidRDefault="008F38B0" w:rsidP="008539AA">
      <w:pPr>
        <w:spacing w:after="0" w:line="240" w:lineRule="auto"/>
      </w:pPr>
      <w:r>
        <w:separator/>
      </w:r>
    </w:p>
  </w:footnote>
  <w:footnote w:type="continuationSeparator" w:id="0">
    <w:p w:rsidR="008F38B0" w:rsidRDefault="008F38B0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17E13"/>
    <w:rsid w:val="00020198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2B28"/>
    <w:rsid w:val="000C3F66"/>
    <w:rsid w:val="000C4125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519C"/>
    <w:rsid w:val="00274CB6"/>
    <w:rsid w:val="0027610C"/>
    <w:rsid w:val="00276352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2F2E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77182"/>
    <w:rsid w:val="004829CB"/>
    <w:rsid w:val="00492708"/>
    <w:rsid w:val="00492A9E"/>
    <w:rsid w:val="00494004"/>
    <w:rsid w:val="00495074"/>
    <w:rsid w:val="00497FAC"/>
    <w:rsid w:val="004A3110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4418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0E3C"/>
    <w:rsid w:val="00767607"/>
    <w:rsid w:val="007677C9"/>
    <w:rsid w:val="00770ABD"/>
    <w:rsid w:val="007742AF"/>
    <w:rsid w:val="00774783"/>
    <w:rsid w:val="0077627E"/>
    <w:rsid w:val="00781508"/>
    <w:rsid w:val="00781FE3"/>
    <w:rsid w:val="00782725"/>
    <w:rsid w:val="00782E18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08F9"/>
    <w:rsid w:val="00873390"/>
    <w:rsid w:val="00876183"/>
    <w:rsid w:val="00876542"/>
    <w:rsid w:val="0088001C"/>
    <w:rsid w:val="00880526"/>
    <w:rsid w:val="00885B52"/>
    <w:rsid w:val="00886299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C6F6F"/>
    <w:rsid w:val="008D0D8D"/>
    <w:rsid w:val="008D2321"/>
    <w:rsid w:val="008D3E5F"/>
    <w:rsid w:val="008D5645"/>
    <w:rsid w:val="008D7C9D"/>
    <w:rsid w:val="008E5DFE"/>
    <w:rsid w:val="008E612D"/>
    <w:rsid w:val="008F0283"/>
    <w:rsid w:val="008F1F7E"/>
    <w:rsid w:val="008F3769"/>
    <w:rsid w:val="008F38B0"/>
    <w:rsid w:val="008F449F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290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4E5C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7B5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620"/>
    <w:rsid w:val="00C13DDC"/>
    <w:rsid w:val="00C17F8F"/>
    <w:rsid w:val="00C20CE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959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DF7598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C18CB"/>
    <w:rsid w:val="00FC4D0C"/>
    <w:rsid w:val="00FC5614"/>
    <w:rsid w:val="00FC69FD"/>
    <w:rsid w:val="00FD0D82"/>
    <w:rsid w:val="00FD3EB7"/>
    <w:rsid w:val="00FD409B"/>
    <w:rsid w:val="00FD51DA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4293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41FC-F200-4D42-846A-0315245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2</cp:revision>
  <cp:lastPrinted>2022-03-17T06:12:00Z</cp:lastPrinted>
  <dcterms:created xsi:type="dcterms:W3CDTF">2022-03-17T06:24:00Z</dcterms:created>
  <dcterms:modified xsi:type="dcterms:W3CDTF">2022-03-17T06:24:00Z</dcterms:modified>
</cp:coreProperties>
</file>