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59" w:rsidRPr="00A77059" w:rsidRDefault="00A77059" w:rsidP="00A7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7059" w:rsidRPr="00A77059" w:rsidRDefault="00A77059" w:rsidP="00A77059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32"/>
          <w:szCs w:val="32"/>
        </w:rPr>
        <w:t>И</w:t>
      </w:r>
      <w:r w:rsidRPr="00A77059">
        <w:rPr>
          <w:rFonts w:ascii="Segoe UI" w:hAnsi="Segoe UI" w:cs="Segoe UI"/>
          <w:sz w:val="32"/>
          <w:szCs w:val="32"/>
        </w:rPr>
        <w:t>нформируе</w:t>
      </w:r>
      <w:r>
        <w:rPr>
          <w:rFonts w:ascii="Segoe UI" w:hAnsi="Segoe UI" w:cs="Segoe UI"/>
          <w:sz w:val="32"/>
          <w:szCs w:val="32"/>
        </w:rPr>
        <w:t>м</w:t>
      </w:r>
      <w:r w:rsidRPr="00A77059">
        <w:rPr>
          <w:rFonts w:ascii="Segoe UI" w:hAnsi="Segoe UI" w:cs="Segoe UI"/>
          <w:sz w:val="32"/>
          <w:szCs w:val="32"/>
        </w:rPr>
        <w:t xml:space="preserve"> заинтересованных лиц о вступивших нормативных правовых и иных актов, касающихся деятельности Росреестра.</w:t>
      </w:r>
    </w:p>
    <w:p w:rsidR="00A77059" w:rsidRDefault="00A77059" w:rsidP="00A77059">
      <w:pPr>
        <w:ind w:firstLine="708"/>
        <w:jc w:val="both"/>
        <w:rPr>
          <w:rFonts w:ascii="Segoe UI" w:eastAsia="Calibri" w:hAnsi="Segoe UI" w:cs="Segoe UI"/>
          <w:sz w:val="24"/>
          <w:szCs w:val="24"/>
        </w:rPr>
      </w:pPr>
      <w:r w:rsidRPr="00A77059">
        <w:rPr>
          <w:rFonts w:ascii="Segoe UI" w:eastAsia="Calibri" w:hAnsi="Segoe UI" w:cs="Segoe UI"/>
          <w:sz w:val="24"/>
          <w:szCs w:val="24"/>
        </w:rPr>
        <w:t xml:space="preserve">Федеральный закон от 14.03.2022 № 58-ФЗ «О внесении изменений в отдельные законодательные акты Российской Федерации». </w:t>
      </w:r>
    </w:p>
    <w:p w:rsidR="00A77059" w:rsidRPr="00A77059" w:rsidRDefault="00A77059" w:rsidP="00A77059">
      <w:pPr>
        <w:ind w:firstLine="708"/>
        <w:jc w:val="both"/>
        <w:rPr>
          <w:rFonts w:ascii="Segoe UI" w:eastAsia="Calibri" w:hAnsi="Segoe UI" w:cs="Segoe UI"/>
          <w:sz w:val="24"/>
          <w:szCs w:val="24"/>
        </w:rPr>
      </w:pPr>
      <w:r w:rsidRPr="00A77059">
        <w:rPr>
          <w:rFonts w:ascii="Segoe UI" w:eastAsia="Calibri" w:hAnsi="Segoe UI" w:cs="Segoe UI"/>
          <w:sz w:val="24"/>
          <w:szCs w:val="24"/>
        </w:rPr>
        <w:t>Документ вступил в силу 14.03.2022, и</w:t>
      </w:r>
      <w:r w:rsidRPr="00A77059">
        <w:rPr>
          <w:rFonts w:ascii="Segoe UI" w:hAnsi="Segoe UI" w:cs="Segoe UI"/>
          <w:sz w:val="24"/>
          <w:szCs w:val="24"/>
        </w:rPr>
        <w:t xml:space="preserve">зменения по договорам </w:t>
      </w:r>
      <w:proofErr w:type="spellStart"/>
      <w:r w:rsidRPr="00A77059">
        <w:rPr>
          <w:rFonts w:ascii="Segoe UI" w:hAnsi="Segoe UI" w:cs="Segoe UI"/>
          <w:sz w:val="24"/>
          <w:szCs w:val="24"/>
        </w:rPr>
        <w:t>эскроу</w:t>
      </w:r>
      <w:proofErr w:type="spellEnd"/>
      <w:r w:rsidRPr="00A77059">
        <w:rPr>
          <w:rFonts w:ascii="Segoe UI" w:hAnsi="Segoe UI" w:cs="Segoe UI"/>
          <w:sz w:val="24"/>
          <w:szCs w:val="24"/>
        </w:rPr>
        <w:t xml:space="preserve"> имеют обратную силу.</w:t>
      </w:r>
    </w:p>
    <w:p w:rsidR="00A77059" w:rsidRPr="00A77059" w:rsidRDefault="00A77059" w:rsidP="00A7705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77059">
        <w:rPr>
          <w:rFonts w:ascii="Segoe UI" w:hAnsi="Segoe UI" w:cs="Segoe UI"/>
          <w:sz w:val="24"/>
          <w:szCs w:val="24"/>
        </w:rPr>
        <w:t>Закон ориентирован на поддержание строительного комплекса и других участников предпринимательского сообщества, в том числе по вопросам землепользования и регистрации недвижимости. Данные изменения подготовлены с учетом предложений Росреестра.</w:t>
      </w:r>
    </w:p>
    <w:p w:rsidR="00A77059" w:rsidRPr="00A77059" w:rsidRDefault="00A77059" w:rsidP="00A7705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77059">
        <w:rPr>
          <w:rFonts w:ascii="Segoe UI" w:hAnsi="Segoe UI" w:cs="Segoe UI"/>
          <w:sz w:val="24"/>
          <w:szCs w:val="24"/>
        </w:rPr>
        <w:t>Установлены особенности регулирования градостроительной деятельности, земельных и жилищных отношений в 2022 г.</w:t>
      </w:r>
    </w:p>
    <w:p w:rsidR="00A77059" w:rsidRPr="00A77059" w:rsidRDefault="00A77059" w:rsidP="00A7705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77059">
        <w:rPr>
          <w:rFonts w:ascii="Segoe UI" w:hAnsi="Segoe UI" w:cs="Segoe UI"/>
          <w:sz w:val="24"/>
          <w:szCs w:val="24"/>
        </w:rPr>
        <w:t>Уточняются правила проведения правовой экспертизы при осуществлении государственного кадастрового учета и (или) государственной регистрации прав.</w:t>
      </w:r>
    </w:p>
    <w:p w:rsidR="00A77059" w:rsidRPr="00A77059" w:rsidRDefault="00A77059" w:rsidP="00A7705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77059">
        <w:rPr>
          <w:rFonts w:ascii="Segoe UI" w:hAnsi="Segoe UI" w:cs="Segoe UI"/>
          <w:sz w:val="24"/>
          <w:szCs w:val="24"/>
        </w:rPr>
        <w:t>В сфере регистрации недвижимости закон исключает двойную проверку наличия правоустанавливающих документов на земельный участок при вводе объекта недвижимости в эксплуатацию. Ранее такая проверка по одному и тому же предмету должна была проводиться как со стороны уполномоченного органа, который принимает решение о вводе объекта в эксплуатацию, так и в рамках правовой экспертизы Росреестра.</w:t>
      </w:r>
    </w:p>
    <w:p w:rsidR="00A77059" w:rsidRPr="00A77059" w:rsidRDefault="00A77059" w:rsidP="00A7705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77059">
        <w:rPr>
          <w:rFonts w:ascii="Segoe UI" w:hAnsi="Segoe UI" w:cs="Segoe UI"/>
          <w:sz w:val="24"/>
          <w:szCs w:val="24"/>
        </w:rPr>
        <w:t xml:space="preserve">В целях повышения прозрачности процедуры государственного кадастрового учета и регистрации прав уточнены законодательные положения применительно к объектам в </w:t>
      </w:r>
      <w:proofErr w:type="spellStart"/>
      <w:r w:rsidRPr="00A77059">
        <w:rPr>
          <w:rFonts w:ascii="Segoe UI" w:hAnsi="Segoe UI" w:cs="Segoe UI"/>
          <w:sz w:val="24"/>
          <w:szCs w:val="24"/>
        </w:rPr>
        <w:t>водоохранных</w:t>
      </w:r>
      <w:proofErr w:type="spellEnd"/>
      <w:r w:rsidRPr="00A77059">
        <w:rPr>
          <w:rFonts w:ascii="Segoe UI" w:hAnsi="Segoe UI" w:cs="Segoe UI"/>
          <w:sz w:val="24"/>
          <w:szCs w:val="24"/>
        </w:rPr>
        <w:t xml:space="preserve"> зонах и в зонах затопления и подтопления, занимающих значительные по площади территории страны. </w:t>
      </w:r>
    </w:p>
    <w:p w:rsidR="00A77059" w:rsidRPr="00A77059" w:rsidRDefault="00A77059" w:rsidP="00A7705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77059">
        <w:rPr>
          <w:rFonts w:ascii="Segoe UI" w:hAnsi="Segoe UI" w:cs="Segoe UI"/>
          <w:sz w:val="24"/>
          <w:szCs w:val="24"/>
        </w:rPr>
        <w:t>Согласно новому закону требования о наличии инженерной защиты таких объектов и сооружений, обеспечивающих охрану водных объектов, должны проверяться на стадии строительства и при вводе объектов в эксплуатацию, а не на стадии государственного кадастрового учета и регистрации прав.</w:t>
      </w:r>
    </w:p>
    <w:p w:rsidR="00A77059" w:rsidRPr="00A77059" w:rsidRDefault="00A77059" w:rsidP="00A7705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77059">
        <w:rPr>
          <w:rFonts w:ascii="Segoe UI" w:hAnsi="Segoe UI" w:cs="Segoe UI"/>
          <w:sz w:val="24"/>
          <w:szCs w:val="24"/>
        </w:rPr>
        <w:t xml:space="preserve">Законом также предложен упрощенный порядок оформления прав на объекты государственной и муниципальной собственности, права на которые возникли при разграничении госсобственности в 1991 году. </w:t>
      </w:r>
    </w:p>
    <w:p w:rsidR="00A77059" w:rsidRPr="00A77059" w:rsidRDefault="00A77059" w:rsidP="00A7705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77059">
        <w:rPr>
          <w:rFonts w:ascii="Segoe UI" w:hAnsi="Segoe UI" w:cs="Segoe UI"/>
          <w:sz w:val="24"/>
          <w:szCs w:val="24"/>
        </w:rPr>
        <w:lastRenderedPageBreak/>
        <w:t xml:space="preserve">Для государственного кадастрового учета и регистрации прав на данные объекты может быть использована выписка из соответствующего реестра государственной или муниципальной собственности. Такая мера поможет эффективнее вовлекать в гражданский оборот государственное или муниципальное имущество, в том числе с целью его предоставления субъектам малого и среднего предпринимательства, </w:t>
      </w:r>
      <w:proofErr w:type="gramStart"/>
      <w:r w:rsidRPr="00A77059">
        <w:rPr>
          <w:rFonts w:ascii="Segoe UI" w:hAnsi="Segoe UI" w:cs="Segoe UI"/>
          <w:sz w:val="24"/>
          <w:szCs w:val="24"/>
        </w:rPr>
        <w:t>увеличения  налоговой</w:t>
      </w:r>
      <w:proofErr w:type="gramEnd"/>
      <w:r w:rsidRPr="00A77059">
        <w:rPr>
          <w:rFonts w:ascii="Segoe UI" w:hAnsi="Segoe UI" w:cs="Segoe UI"/>
          <w:sz w:val="24"/>
          <w:szCs w:val="24"/>
        </w:rPr>
        <w:t xml:space="preserve"> базы.</w:t>
      </w:r>
    </w:p>
    <w:p w:rsidR="00A77059" w:rsidRPr="00A77059" w:rsidRDefault="00A77059" w:rsidP="00A7705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77059">
        <w:rPr>
          <w:rFonts w:ascii="Segoe UI" w:hAnsi="Segoe UI" w:cs="Segoe UI"/>
          <w:sz w:val="24"/>
          <w:szCs w:val="24"/>
        </w:rPr>
        <w:t xml:space="preserve">Определены условия продления договоров аренды государственных и муниципальных земельных участков. Для этого арендатору необходимо обратиться с соответствующим заявлением к арендодателю до 01.03.2023. Такое продление возможно, если: </w:t>
      </w:r>
    </w:p>
    <w:p w:rsidR="00A77059" w:rsidRPr="00A77059" w:rsidRDefault="00A77059" w:rsidP="00A77059">
      <w:pPr>
        <w:jc w:val="both"/>
        <w:rPr>
          <w:rFonts w:ascii="Segoe UI" w:hAnsi="Segoe UI" w:cs="Segoe UI"/>
          <w:sz w:val="24"/>
          <w:szCs w:val="24"/>
        </w:rPr>
      </w:pPr>
      <w:r w:rsidRPr="00A77059">
        <w:rPr>
          <w:rFonts w:ascii="Segoe UI" w:hAnsi="Segoe UI" w:cs="Segoe UI"/>
          <w:sz w:val="24"/>
          <w:szCs w:val="24"/>
        </w:rPr>
        <w:t xml:space="preserve">а) на дату обращения срок действия договора аренды не истек, арендодателем не заявлено в суд требование о расторжении данного договора аренды; </w:t>
      </w:r>
    </w:p>
    <w:p w:rsidR="00A77059" w:rsidRPr="00A77059" w:rsidRDefault="00A77059" w:rsidP="00A77059">
      <w:pPr>
        <w:jc w:val="both"/>
        <w:rPr>
          <w:rFonts w:ascii="Segoe UI" w:hAnsi="Segoe UI" w:cs="Segoe UI"/>
          <w:sz w:val="24"/>
          <w:szCs w:val="24"/>
        </w:rPr>
      </w:pPr>
      <w:r w:rsidRPr="00A77059">
        <w:rPr>
          <w:rFonts w:ascii="Segoe UI" w:hAnsi="Segoe UI" w:cs="Segoe UI"/>
          <w:sz w:val="24"/>
          <w:szCs w:val="24"/>
        </w:rPr>
        <w:t>б) отсутствует информация о выявленных в рамках государственного земельного надзора и не устраненных нарушениях законодательства РФ при использовании такого земельного участка. Срок, на который увеличивается срок действия договора аренды земельного участка, не может превышать три года. При этом положения п. 8 ст. 39.8 Земельного кодекса РФ, регулирующего срок договора аренды, не применяются. Арендодатель обязан без проведения торгов заключить указанное соглашение в срок не позднее пяти рабочих дней со дня обращения арендатора с требованием о его заключении.</w:t>
      </w:r>
    </w:p>
    <w:p w:rsidR="00A77059" w:rsidRPr="00A77059" w:rsidRDefault="00A77059" w:rsidP="00A77059">
      <w:pPr>
        <w:ind w:firstLine="708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A77059">
        <w:rPr>
          <w:rFonts w:ascii="Segoe UI" w:hAnsi="Segoe UI" w:cs="Segoe UI"/>
          <w:sz w:val="24"/>
          <w:szCs w:val="24"/>
        </w:rPr>
        <w:t xml:space="preserve">Законом также предусмотрено, что срок депонирования средств на счете </w:t>
      </w:r>
      <w:proofErr w:type="spellStart"/>
      <w:r w:rsidRPr="00A77059">
        <w:rPr>
          <w:rFonts w:ascii="Segoe UI" w:hAnsi="Segoe UI" w:cs="Segoe UI"/>
          <w:sz w:val="24"/>
          <w:szCs w:val="24"/>
        </w:rPr>
        <w:t>эскроу</w:t>
      </w:r>
      <w:proofErr w:type="spellEnd"/>
      <w:r w:rsidRPr="00A77059">
        <w:rPr>
          <w:rFonts w:ascii="Segoe UI" w:hAnsi="Segoe UI" w:cs="Segoe UI"/>
          <w:sz w:val="24"/>
          <w:szCs w:val="24"/>
        </w:rPr>
        <w:t xml:space="preserve"> не может превышать срок ввода объекта недвижимости в эксплуатацию более чем на               6 месяцев. Предусмотрено, что по заявлению участника долевого строительства этот срок может быть продлен по истечении 6 месяцев, но не более чем на 2 года.</w:t>
      </w:r>
    </w:p>
    <w:p w:rsidR="00627047" w:rsidRPr="00A77059" w:rsidRDefault="00A77059" w:rsidP="00A77059">
      <w:pPr>
        <w:jc w:val="both"/>
        <w:rPr>
          <w:rFonts w:ascii="Segoe UI" w:hAnsi="Segoe UI" w:cs="Segoe UI"/>
          <w:sz w:val="24"/>
          <w:szCs w:val="24"/>
        </w:rPr>
      </w:pPr>
    </w:p>
    <w:sectPr w:rsidR="00627047" w:rsidRPr="00A7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59"/>
    <w:rsid w:val="003B623F"/>
    <w:rsid w:val="006B07A9"/>
    <w:rsid w:val="009A7AF7"/>
    <w:rsid w:val="00A77059"/>
    <w:rsid w:val="00E6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0BD8"/>
  <w15:chartTrackingRefBased/>
  <w15:docId w15:val="{D77957A4-E071-4657-986A-3E2E8E02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59"/>
    <w:pPr>
      <w:spacing w:after="200" w:line="276" w:lineRule="auto"/>
    </w:pPr>
    <w:rPr>
      <w:rFonts w:ascii="Calibri" w:eastAsia="Times New Roman" w:hAnsi="Calibri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1</cp:revision>
  <dcterms:created xsi:type="dcterms:W3CDTF">2022-03-23T05:02:00Z</dcterms:created>
  <dcterms:modified xsi:type="dcterms:W3CDTF">2022-03-23T05:13:00Z</dcterms:modified>
</cp:coreProperties>
</file>