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51714" w:rsidTr="007A53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  <w:outlineLvl w:val="0"/>
            </w:pPr>
            <w:r>
              <w:t>7 августа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  <w:jc w:val="right"/>
              <w:outlineLvl w:val="0"/>
            </w:pPr>
            <w:r>
              <w:t>N 393-УГ</w:t>
            </w:r>
          </w:p>
        </w:tc>
      </w:tr>
    </w:tbl>
    <w:p w:rsidR="00151714" w:rsidRDefault="001517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Title"/>
        <w:jc w:val="center"/>
      </w:pPr>
      <w:r>
        <w:t>УКАЗ</w:t>
      </w:r>
    </w:p>
    <w:p w:rsidR="00151714" w:rsidRDefault="00151714">
      <w:pPr>
        <w:pStyle w:val="ConsPlusTitle"/>
        <w:jc w:val="center"/>
      </w:pPr>
    </w:p>
    <w:p w:rsidR="00151714" w:rsidRDefault="00151714">
      <w:pPr>
        <w:pStyle w:val="ConsPlusTitle"/>
        <w:jc w:val="center"/>
      </w:pPr>
      <w:r>
        <w:t>ГУБЕРНАТОРА СВЕРДЛОВСКОЙ ОБЛАСТИ</w:t>
      </w:r>
    </w:p>
    <w:p w:rsidR="00151714" w:rsidRDefault="00151714">
      <w:pPr>
        <w:pStyle w:val="ConsPlusTitle"/>
        <w:jc w:val="center"/>
      </w:pPr>
    </w:p>
    <w:p w:rsidR="00151714" w:rsidRDefault="00151714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151714" w:rsidRDefault="00151714">
      <w:pPr>
        <w:pStyle w:val="ConsPlusTitle"/>
        <w:jc w:val="center"/>
      </w:pPr>
      <w:r>
        <w:t>ОТДЕЛЬНЫХ ГОСУДАРСТВЕННЫХ ГРАЖДАНСКИХ СЛУЖАЩИХ</w:t>
      </w:r>
    </w:p>
    <w:p w:rsidR="00151714" w:rsidRDefault="00151714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151714" w:rsidRDefault="0015171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5171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714" w:rsidRDefault="0015171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714" w:rsidRDefault="0015171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714" w:rsidRDefault="001517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714" w:rsidRDefault="001517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4" w:history="1">
              <w:r>
                <w:rPr>
                  <w:color w:val="0000FF"/>
                </w:rPr>
                <w:t>N 111-УГ</w:t>
              </w:r>
            </w:hyperlink>
            <w:r>
              <w:rPr>
                <w:color w:val="392C69"/>
              </w:rPr>
              <w:t>,</w:t>
            </w:r>
          </w:p>
          <w:p w:rsidR="00151714" w:rsidRDefault="001517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5" w:history="1">
              <w:r>
                <w:rPr>
                  <w:color w:val="0000FF"/>
                </w:rPr>
                <w:t>N 62-УГ</w:t>
              </w:r>
            </w:hyperlink>
            <w:r>
              <w:rPr>
                <w:color w:val="392C69"/>
              </w:rPr>
              <w:t xml:space="preserve">, от 23.04.2021 </w:t>
            </w:r>
            <w:hyperlink r:id="rId6" w:history="1">
              <w:r>
                <w:rPr>
                  <w:color w:val="0000FF"/>
                </w:rPr>
                <w:t>N 232-УГ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714" w:rsidRDefault="00151714">
            <w:pPr>
              <w:spacing w:after="1" w:line="0" w:lineRule="atLeast"/>
            </w:pPr>
          </w:p>
        </w:tc>
      </w:tr>
    </w:tbl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19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9" w:history="1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области", в целях профилактики коррупционных и иных правонарушений на государственной гражданской службе Свердловской области постановляю: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1. Образовать комиссию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2. Утвердить: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1)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2) </w:t>
      </w:r>
      <w:hyperlink w:anchor="P270" w:history="1">
        <w:r>
          <w:rPr>
            <w:color w:val="0000FF"/>
          </w:rPr>
          <w:t>Порядок</w:t>
        </w:r>
      </w:hyperlink>
      <w:r>
        <w:t xml:space="preserve"> работы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3) </w:t>
      </w:r>
      <w:hyperlink w:anchor="P330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10.07.2013 N 358-УГ "Об утверждении Положения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области" ("Областная газета", 2013, 16 июля, N 328-333) с изменениями, внесенными Указами Губернатора Свердловской области от 04.02.2014 </w:t>
      </w:r>
      <w:hyperlink r:id="rId11" w:history="1">
        <w:r>
          <w:rPr>
            <w:color w:val="0000FF"/>
          </w:rPr>
          <w:t>N 56-УГ</w:t>
        </w:r>
      </w:hyperlink>
      <w:r>
        <w:t xml:space="preserve">, от 31.07.2014 </w:t>
      </w:r>
      <w:hyperlink r:id="rId12" w:history="1">
        <w:r>
          <w:rPr>
            <w:color w:val="0000FF"/>
          </w:rPr>
          <w:t>N 372-УГ</w:t>
        </w:r>
      </w:hyperlink>
      <w:r>
        <w:t xml:space="preserve">, от 17.02.2015 </w:t>
      </w:r>
      <w:hyperlink r:id="rId13" w:history="1">
        <w:r>
          <w:rPr>
            <w:color w:val="0000FF"/>
          </w:rPr>
          <w:t>N 87-УГ</w:t>
        </w:r>
      </w:hyperlink>
      <w:r>
        <w:t xml:space="preserve">, от 28.04.2015 </w:t>
      </w:r>
      <w:hyperlink r:id="rId14" w:history="1">
        <w:r>
          <w:rPr>
            <w:color w:val="0000FF"/>
          </w:rPr>
          <w:t>N 190-УГ</w:t>
        </w:r>
      </w:hyperlink>
      <w:r>
        <w:t xml:space="preserve">, от 15.03.2016 </w:t>
      </w:r>
      <w:hyperlink r:id="rId15" w:history="1">
        <w:r>
          <w:rPr>
            <w:color w:val="0000FF"/>
          </w:rPr>
          <w:t>N 126-УГ</w:t>
        </w:r>
      </w:hyperlink>
      <w:r>
        <w:t xml:space="preserve">, от 02.02.2017 </w:t>
      </w:r>
      <w:hyperlink r:id="rId16" w:history="1">
        <w:r>
          <w:rPr>
            <w:color w:val="0000FF"/>
          </w:rPr>
          <w:t>N 37-УГ</w:t>
        </w:r>
      </w:hyperlink>
      <w:r>
        <w:t xml:space="preserve"> и от 30.10.2017 </w:t>
      </w:r>
      <w:hyperlink r:id="rId17" w:history="1">
        <w:r>
          <w:rPr>
            <w:color w:val="0000FF"/>
          </w:rPr>
          <w:t>N 543-УГ</w:t>
        </w:r>
      </w:hyperlink>
      <w:r>
        <w:t>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4. Контроль за исполнением настоящего Указа оставляю за собой.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5. Настоящий Указ опубликовать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области" (www.pravo.gov66.ru).</w:t>
      </w: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right"/>
      </w:pPr>
      <w:r>
        <w:lastRenderedPageBreak/>
        <w:t>Губернатор</w:t>
      </w:r>
    </w:p>
    <w:p w:rsidR="00151714" w:rsidRDefault="00151714">
      <w:pPr>
        <w:pStyle w:val="ConsPlusNormal"/>
        <w:jc w:val="right"/>
      </w:pPr>
      <w:r>
        <w:t>Свердловской области</w:t>
      </w:r>
    </w:p>
    <w:p w:rsidR="00151714" w:rsidRDefault="00151714">
      <w:pPr>
        <w:pStyle w:val="ConsPlusNormal"/>
        <w:jc w:val="right"/>
      </w:pPr>
      <w:r>
        <w:t>Е.В.КУЙВАШЕВ</w:t>
      </w:r>
    </w:p>
    <w:p w:rsidR="00151714" w:rsidRDefault="00151714">
      <w:pPr>
        <w:pStyle w:val="ConsPlusNormal"/>
      </w:pPr>
      <w:r>
        <w:t>г. Екатеринбург</w:t>
      </w:r>
    </w:p>
    <w:p w:rsidR="00151714" w:rsidRDefault="00151714">
      <w:pPr>
        <w:pStyle w:val="ConsPlusNormal"/>
        <w:spacing w:before="220"/>
      </w:pPr>
      <w:r>
        <w:t>7 августа 2019 года</w:t>
      </w:r>
    </w:p>
    <w:p w:rsidR="00151714" w:rsidRDefault="00151714">
      <w:pPr>
        <w:pStyle w:val="ConsPlusNormal"/>
        <w:spacing w:before="220"/>
      </w:pPr>
      <w:r>
        <w:t>N 393-УГ</w:t>
      </w: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right"/>
        <w:outlineLvl w:val="0"/>
      </w:pPr>
      <w:r>
        <w:t>Утверждено</w:t>
      </w:r>
    </w:p>
    <w:p w:rsidR="00151714" w:rsidRDefault="00151714">
      <w:pPr>
        <w:pStyle w:val="ConsPlusNormal"/>
        <w:jc w:val="right"/>
      </w:pPr>
      <w:r>
        <w:t>Указом Губернатора</w:t>
      </w:r>
    </w:p>
    <w:p w:rsidR="00151714" w:rsidRDefault="00151714">
      <w:pPr>
        <w:pStyle w:val="ConsPlusNormal"/>
        <w:jc w:val="right"/>
      </w:pPr>
      <w:r>
        <w:t>Свердловской области</w:t>
      </w:r>
    </w:p>
    <w:p w:rsidR="00151714" w:rsidRDefault="00151714">
      <w:pPr>
        <w:pStyle w:val="ConsPlusNormal"/>
        <w:jc w:val="right"/>
      </w:pPr>
      <w:r>
        <w:t>от 7 августа 2019 г. N 393-УГ</w:t>
      </w: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Title"/>
        <w:jc w:val="center"/>
      </w:pPr>
      <w:bookmarkStart w:id="0" w:name="P41"/>
      <w:bookmarkEnd w:id="0"/>
      <w:r>
        <w:t>ПОЛОЖЕНИЕ</w:t>
      </w:r>
    </w:p>
    <w:p w:rsidR="00151714" w:rsidRDefault="00151714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151714" w:rsidRDefault="00151714">
      <w:pPr>
        <w:pStyle w:val="ConsPlusTitle"/>
        <w:jc w:val="center"/>
      </w:pPr>
      <w:r>
        <w:t>ОТДЕЛЬНЫХ ГОСУДАРСТВЕННЫХ ГРАЖДАНСКИХ СЛУЖАЩИХ</w:t>
      </w:r>
    </w:p>
    <w:p w:rsidR="00151714" w:rsidRDefault="00151714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151714" w:rsidRDefault="0015171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5171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714" w:rsidRDefault="0015171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714" w:rsidRDefault="0015171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714" w:rsidRDefault="001517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714" w:rsidRDefault="001517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18" w:history="1">
              <w:r>
                <w:rPr>
                  <w:color w:val="0000FF"/>
                </w:rPr>
                <w:t>N 111-УГ</w:t>
              </w:r>
            </w:hyperlink>
            <w:r>
              <w:rPr>
                <w:color w:val="392C69"/>
              </w:rPr>
              <w:t>,</w:t>
            </w:r>
          </w:p>
          <w:p w:rsidR="00151714" w:rsidRDefault="001517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19" w:history="1">
              <w:r>
                <w:rPr>
                  <w:color w:val="0000FF"/>
                </w:rPr>
                <w:t>N 62-УГ</w:t>
              </w:r>
            </w:hyperlink>
            <w:r>
              <w:rPr>
                <w:color w:val="392C69"/>
              </w:rPr>
              <w:t xml:space="preserve">, от 23.04.2021 </w:t>
            </w:r>
            <w:hyperlink r:id="rId20" w:history="1">
              <w:r>
                <w:rPr>
                  <w:color w:val="0000FF"/>
                </w:rPr>
                <w:t>N 232-УГ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714" w:rsidRDefault="00151714">
            <w:pPr>
              <w:spacing w:after="1" w:line="0" w:lineRule="atLeast"/>
            </w:pPr>
          </w:p>
        </w:tc>
      </w:tr>
    </w:tbl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2. Комиссия рассматривает вопросы, связанные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от 25 декабря 2008 года N 273-ФЗ), другими федеральными законами (далее - требования к служебному поведению и (или) требования об урегулировании конфликта интересов),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3. Комиссия образуется в соответствии с указом Губернатора Свердловской области, которым утверждаются состав и порядок работы Комиссии.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4. В состав Комиссии входят Заместитель Губернатора Свердловской области - Руководитель Аппарата Губернатора Свердловской области и Правительства Свердловской области - председатель Комиссии, Директор Департамента противодействия коррупции и контроля Свердловской области - заместитель председателя Комиссии, Заместитель директора </w:t>
      </w:r>
      <w:r>
        <w:lastRenderedPageBreak/>
        <w:t>Департамента противодействия коррупции и контроля Свердловской области - начальник управления профилактики коррупционных и иных правонарушений - секретарь Комиссии, 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области, Заместитель директора Департамента государственной службы, кадров и наград Губернатора Свердловской области и Правительства Свердловской области, лица, замещающие государственные должности Свердловской области, и (или) государственные гражданские служащие Свердловской области, определяемые Губернатором Свердловской области, представители (представитель)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гражданской службой Российской Федерации, - члены Комиссии.</w:t>
      </w:r>
    </w:p>
    <w:p w:rsidR="00151714" w:rsidRDefault="0015171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23.04.2021 N 232-УГ)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Представители (представитель)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гражданской службой Российской Федерации, включаются в состав Комиссии по согласованию и на основании запроса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151714" w:rsidRDefault="0015171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23.04.2021 N 232-УГ)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5. Число членов Комиссии, не замещающих должности государственной гражданской службы Свердловской области, должно составлять не менее одной четверти от общего числа членов Комиссии.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8. В заседаниях Комиссии с правом совещательного голоса участвуют: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2) государственные гражданские служащие Свердловской области, не являющиеся членами Комиссии, специалисты, которые могут дать пояснения по вопросам государственной гражданской службы Российской Федерации и вопросам, рассматриваемым Комиссией, должностные лица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представители заинтересованных организаций,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</w:t>
      </w:r>
      <w:r>
        <w:lastRenderedPageBreak/>
        <w:t>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Свердловской области, недопустимо.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10. Основаниями для проведения заседания Комиссии являются: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1) представление должностным лицом, осуществляющим полномочия представителя нанимателя гражданского служащего, в соответствии с </w:t>
      </w:r>
      <w:hyperlink r:id="rId24" w:history="1">
        <w:r>
          <w:rPr>
            <w:color w:val="0000FF"/>
          </w:rPr>
          <w:t>абзацем пятым подпункта 2 пункта 20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утвержденного Указом Губернатора Свердловской области от 19.01.2021 N 10-УГ 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поведению" (далее - Положение о проверке), материалов проверки, свидетельствующих:</w:t>
      </w:r>
    </w:p>
    <w:p w:rsidR="00151714" w:rsidRDefault="0015171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12.02.2021 N 62-УГ)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4" w:name="P67"/>
      <w:bookmarkEnd w:id="4"/>
      <w:r>
        <w:t xml:space="preserve">о представлении гражданским служащим недостоверных или неполных сведений, указанных в </w:t>
      </w:r>
      <w:hyperlink r:id="rId26" w:history="1">
        <w:r>
          <w:rPr>
            <w:color w:val="0000FF"/>
          </w:rPr>
          <w:t>подпункте 1 пункта 1</w:t>
        </w:r>
      </w:hyperlink>
      <w:r>
        <w:t xml:space="preserve"> Положения о проверке;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5" w:name="P68"/>
      <w:bookmarkEnd w:id="5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6" w:name="P69"/>
      <w:bookmarkEnd w:id="6"/>
      <w:r>
        <w:t>2) поступившее в Департамент противодействия коррупции и контроля Свердловской области (далее - Департамент):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7" w:name="P70"/>
      <w:bookmarkEnd w:id="7"/>
      <w:r>
        <w:t>обращение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Свердловской области;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8" w:name="P71"/>
      <w:bookmarkEnd w:id="8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9" w:name="P72"/>
      <w:bookmarkEnd w:id="9"/>
      <w:r>
        <w:t xml:space="preserve">заявление гражданского служащего о невозможности выполнить требования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</w:t>
      </w:r>
      <w: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11" w:name="P74"/>
      <w:bookmarkEnd w:id="11"/>
      <w:r>
        <w:t>3) представление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12" w:name="P75"/>
      <w:bookmarkEnd w:id="12"/>
      <w:r>
        <w:t xml:space="preserve">4) представление должностным лицом, осуществляющим полномочия представителя нанимателя гражданского служащего,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3 декабря 2012 года N 230-ФЗ);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13" w:name="P76"/>
      <w:bookmarkEnd w:id="13"/>
      <w:r>
        <w:t xml:space="preserve">5) поступившее в соответствии с </w:t>
      </w:r>
      <w:hyperlink r:id="rId2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и </w:t>
      </w:r>
      <w:hyperlink r:id="rId30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государственной гражданской службы Свердловской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12. </w:t>
      </w:r>
      <w:hyperlink w:anchor="P170" w:history="1">
        <w:r>
          <w:rPr>
            <w:color w:val="0000FF"/>
          </w:rPr>
          <w:t>Обращение</w:t>
        </w:r>
      </w:hyperlink>
      <w:r>
        <w:t xml:space="preserve">, указанное в </w:t>
      </w:r>
      <w:hyperlink w:anchor="P70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подается гражданином, замещавшим должность государственной гражданской службы Свердловской области, или гражданским служащим, планирующим свое увольнение с государственной гражданской службы Свердловской области, в Департамент письменно в произвольной форме или по форме согласно приложению N 1 к настоящему положению. В обращении указываются: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1) фамилия, имя, отчество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2) дата рождения;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3) адрес места жительства;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4) замещаемые должности в течение последних двух лет до дня увольнения с государственной гражданской службы Свердловской области;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5) наименование, местонахождение коммерческой или некоммерческой организации, </w:t>
      </w:r>
      <w:r>
        <w:lastRenderedPageBreak/>
        <w:t>характер ее деятельности;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6)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7) вид договора (трудовой или гражданско-правовой), предполагаемый срок его действия;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8) сумма оплаты за выполнение (оказание) по договору работ (услуг).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В Департаменте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13. </w:t>
      </w:r>
      <w:hyperlink w:anchor="P221" w:history="1">
        <w:r>
          <w:rPr>
            <w:color w:val="0000FF"/>
          </w:rPr>
          <w:t>Заявление</w:t>
        </w:r>
      </w:hyperlink>
      <w:r>
        <w:t xml:space="preserve">, указанное в </w:t>
      </w:r>
      <w:hyperlink w:anchor="P71" w:history="1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подается гражданским служащим в Департамент письменно в произвольной форме или по форме согласно приложению N 2 к настоящему положению.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14. Заявление, указанное в </w:t>
      </w:r>
      <w:hyperlink w:anchor="P72" w:history="1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подается гражданским служащим в Департамент письменно в произвольной форме.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15. Уведомление, указанное в </w:t>
      </w:r>
      <w:hyperlink w:anchor="P73" w:history="1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по результатам рассмотрения уведомления.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14" w:name="P91"/>
      <w:bookmarkEnd w:id="14"/>
      <w:r>
        <w:t xml:space="preserve">16. Уведомление, указанное </w:t>
      </w:r>
      <w:hyperlink w:anchor="P76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о соблюдении гражданином, замещавшим должность государственной гражданской службы Свердловской области, требований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15" w:name="P92"/>
      <w:bookmarkEnd w:id="15"/>
      <w:r>
        <w:t xml:space="preserve">17. При подготовке мотивированного заключения по результатам рассмотрения обращения, указанного в </w:t>
      </w:r>
      <w:hyperlink w:anchor="P70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или уведомлений, указанных в </w:t>
      </w:r>
      <w:hyperlink w:anchor="P73" w:history="1">
        <w:r>
          <w:rPr>
            <w:color w:val="0000FF"/>
          </w:rPr>
          <w:t>абзаце пятом подпункта 2</w:t>
        </w:r>
      </w:hyperlink>
      <w:r>
        <w:t xml:space="preserve"> и </w:t>
      </w:r>
      <w:hyperlink w:anchor="P76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должностные лица Департамента вправе проводить собеседование с представившим обращение или уведомление гражданским служащим или гражданином, замещавшим должность государственной гражданской службы Свердловской области, получать от него письменные пояснения, а Директор Департамента может направлять в установленном порядке запросы в государственные органы, органы местного самоуправления муниципальных образований, расположенных на территории Свердловской области,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18. Мотивированное заключение, указанное в </w:t>
      </w:r>
      <w:hyperlink w:anchor="P91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92" w:history="1">
        <w:r>
          <w:rPr>
            <w:color w:val="0000FF"/>
          </w:rPr>
          <w:t>17</w:t>
        </w:r>
      </w:hyperlink>
      <w:r>
        <w:t xml:space="preserve"> настоящего положения, должно содержать: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1) информацию, изложенную в обращении или уведомлении, указанных в </w:t>
      </w:r>
      <w:hyperlink w:anchor="P7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3" w:history="1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76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</w:t>
      </w:r>
      <w:r>
        <w:lastRenderedPageBreak/>
        <w:t xml:space="preserve">уведомлений, указанных в </w:t>
      </w:r>
      <w:hyperlink w:anchor="P7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3" w:history="1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76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15" w:history="1">
        <w:r>
          <w:rPr>
            <w:color w:val="0000FF"/>
          </w:rPr>
          <w:t>пунктами 28</w:t>
        </w:r>
      </w:hyperlink>
      <w:r>
        <w:t xml:space="preserve">, </w:t>
      </w:r>
      <w:hyperlink w:anchor="P125" w:history="1">
        <w:r>
          <w:rPr>
            <w:color w:val="0000FF"/>
          </w:rPr>
          <w:t>31</w:t>
        </w:r>
      </w:hyperlink>
      <w:r>
        <w:t xml:space="preserve"> и </w:t>
      </w:r>
      <w:hyperlink w:anchor="P132" w:history="1">
        <w:r>
          <w:rPr>
            <w:color w:val="0000FF"/>
          </w:rPr>
          <w:t>33</w:t>
        </w:r>
      </w:hyperlink>
      <w:r>
        <w:t xml:space="preserve"> настоящего положения или иного решения.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1) в течение десяти рабочих дней назначает дату заседания Комиссии. При этом дата заседания Комиссии не может быть назначена позднее двадцати рабочих дней со дня поступления указанной информации, за исключением случаев, указанных в </w:t>
      </w:r>
      <w:hyperlink w:anchor="P101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102" w:history="1">
        <w:r>
          <w:rPr>
            <w:color w:val="0000FF"/>
          </w:rPr>
          <w:t>21</w:t>
        </w:r>
      </w:hyperlink>
      <w:r>
        <w:t xml:space="preserve"> настоящего положения;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Департамент, и результатами ее проверки;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62" w:history="1">
        <w:r>
          <w:rPr>
            <w:color w:val="0000FF"/>
          </w:rPr>
          <w:t>подпункте 2 пункта 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 xml:space="preserve">20. Заседание Комиссии по рассмотрению заявлений, указанных в </w:t>
      </w:r>
      <w:hyperlink w:anchor="P71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2" w:history="1">
        <w:r>
          <w:rPr>
            <w:color w:val="0000FF"/>
          </w:rPr>
          <w:t>четвертом подпункта 2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17" w:name="P102"/>
      <w:bookmarkEnd w:id="17"/>
      <w:r>
        <w:t xml:space="preserve">21. Уведомление, указанное в </w:t>
      </w:r>
      <w:hyperlink w:anchor="P76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гражданин, замещавший должность государственной гражданской службы Свердловской области, указывает в обращении, заявлении или уведомлении, представляемых в соответствии с </w:t>
      </w:r>
      <w:hyperlink w:anchor="P69" w:history="1">
        <w:r>
          <w:rPr>
            <w:color w:val="0000FF"/>
          </w:rPr>
          <w:t>подпунктом 2 пункта 10</w:t>
        </w:r>
      </w:hyperlink>
      <w:r>
        <w:t xml:space="preserve"> настоящего положения.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23. Заседания Комиссии могут проводиться в отсутствие государственного служащего или гражданина, замещавшего должность государственной гражданской службы Свердловской области, в случае: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1) если в обращении, заявлении или уведомлении, указанных в </w:t>
      </w:r>
      <w:hyperlink w:anchor="P69" w:history="1">
        <w:r>
          <w:rPr>
            <w:color w:val="0000FF"/>
          </w:rPr>
          <w:t>подпункте 2 пункта 10</w:t>
        </w:r>
      </w:hyperlink>
      <w:r>
        <w:t xml:space="preserve"> настоящего положения, не содержится указания о намерении государственного служащего или гражданина, замещавшего должность государственной гражданской службы Свердловской области, лично присутствовать на заседании Комиссии;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2) если государственный служащий или гражданин, замещавший должность государственной гражданской службы Свердловской области,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24. На заседании Комиссии заслушиваются пояснения гражданского служащего или гражданина, замещавшего должность государственной гражданской службы Свердловской </w:t>
      </w:r>
      <w:r>
        <w:lastRenderedPageBreak/>
        <w:t>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25.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18" w:name="P109"/>
      <w:bookmarkEnd w:id="18"/>
      <w:r>
        <w:t xml:space="preserve">26. По итогам рассмотрения вопроса, указанного в </w:t>
      </w:r>
      <w:hyperlink w:anchor="P67" w:history="1">
        <w:r>
          <w:rPr>
            <w:color w:val="0000FF"/>
          </w:rPr>
          <w:t>абзаце втором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1) установить, что сведения, представленные гражданским служащим в соответствии с </w:t>
      </w:r>
      <w:hyperlink r:id="rId33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достоверными и полными;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гражданским служащим в соответствии с </w:t>
      </w:r>
      <w:hyperlink r:id="rId34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68" w:history="1">
        <w:r>
          <w:rPr>
            <w:color w:val="0000FF"/>
          </w:rPr>
          <w:t>абзаце третьем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19" w:name="P115"/>
      <w:bookmarkEnd w:id="19"/>
      <w:r>
        <w:t xml:space="preserve">28. По итогам рассмотрения вопроса, указанного в </w:t>
      </w:r>
      <w:hyperlink w:anchor="P70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1) дать гражданину, замещавшему должность государственной гражданской службы Свердловской области, или гражданскому служащему, планирующему свое увольнение с государственной гражданской службы Свердловской области,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2) отказать гражданину, замещавшему должность государственной гражданской службы Свердловской области, или гражданскому служащему, планирующему свое увольнение с государственной гражданской службы Свердловской области,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71" w:history="1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lastRenderedPageBreak/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72" w:history="1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7 мая 2013 года N 79-ФЗ, являются объективными и уважительными;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7 мая 2013 года N 79-ФЗ, не являются объективными и уважительными.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20" w:name="P125"/>
      <w:bookmarkEnd w:id="20"/>
      <w:r>
        <w:t xml:space="preserve">31. По итогам рассмотрения вопроса, указанного в </w:t>
      </w:r>
      <w:hyperlink w:anchor="P73" w:history="1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1) признать, что при исполнении гражданским служащим должностных обязанностей конфликт интересов отсутствует;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должностному лицу, осуществляющему полномочия представителя нанимателя гражданского служащего, принять меры по урегулированию конфликта интересов или по недопущению его возникновения;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3) признать, что гражданский служащий не соблюдал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75" w:history="1">
        <w:r>
          <w:rPr>
            <w:color w:val="0000FF"/>
          </w:rPr>
          <w:t>подпункте 4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гражданским служащим в соответствии с </w:t>
      </w:r>
      <w:hyperlink r:id="rId3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достоверными и полными;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гражданским служащим в соответствии с </w:t>
      </w:r>
      <w:hyperlink r:id="rId3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51714" w:rsidRDefault="00151714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lastRenderedPageBreak/>
        <w:t xml:space="preserve">33. По итогам рассмотрения вопроса, указанного в </w:t>
      </w:r>
      <w:hyperlink w:anchor="P76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гражданской службы Свердловской области, одно из следующих решений: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 В этом случае Комиссия рекомендует Губернатору Свердловской области проинформировать об указанных обстоятельствах органы прокуратуры и уведомившую организацию.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вопросов, указанных в </w:t>
      </w:r>
      <w:hyperlink w:anchor="P65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9" w:history="1">
        <w:r>
          <w:rPr>
            <w:color w:val="0000FF"/>
          </w:rPr>
          <w:t>2</w:t>
        </w:r>
      </w:hyperlink>
      <w:r>
        <w:t xml:space="preserve">, </w:t>
      </w:r>
      <w:hyperlink w:anchor="P75" w:history="1">
        <w:r>
          <w:rPr>
            <w:color w:val="0000FF"/>
          </w:rPr>
          <w:t>4</w:t>
        </w:r>
      </w:hyperlink>
      <w:r>
        <w:t xml:space="preserve"> и </w:t>
      </w:r>
      <w:hyperlink w:anchor="P76" w:history="1">
        <w:r>
          <w:rPr>
            <w:color w:val="0000FF"/>
          </w:rPr>
          <w:t>5 пункта 10</w:t>
        </w:r>
      </w:hyperlink>
      <w:r>
        <w:t xml:space="preserve"> настоящего положения, и при наличии оснований Комиссия может принять иное решение, чем это предусмотрено в </w:t>
      </w:r>
      <w:hyperlink w:anchor="P109" w:history="1">
        <w:r>
          <w:rPr>
            <w:color w:val="0000FF"/>
          </w:rPr>
          <w:t>пунктах 26</w:t>
        </w:r>
      </w:hyperlink>
      <w:r>
        <w:t xml:space="preserve"> - </w:t>
      </w:r>
      <w:hyperlink w:anchor="P132" w:history="1">
        <w:r>
          <w:rPr>
            <w:color w:val="0000FF"/>
          </w:rPr>
          <w:t>33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указанного в </w:t>
      </w:r>
      <w:hyperlink w:anchor="P74" w:history="1">
        <w:r>
          <w:rPr>
            <w:color w:val="0000FF"/>
          </w:rPr>
          <w:t>подпункте 3 пункта 10</w:t>
        </w:r>
      </w:hyperlink>
      <w:r>
        <w:t xml:space="preserve"> настоящего положения, Комиссия принимает соответствующее решение.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36. Решение Комиссии по вопросам, указанным в </w:t>
      </w:r>
      <w:hyperlink w:anchor="P64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принимается тайным голосованием, если Комиссия не примет иное решение, простым большинством голосов присутствующих на заседании членов Комиссии. Решения Комиссии, за исключением решения, принимаемого по итогам рассмотрения вопроса, указанного в </w:t>
      </w:r>
      <w:hyperlink w:anchor="P70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70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носит обязательный характер.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37. Решение Комиссии оформляется протоколом заседания Комиссии, который подписывают члены Комиссии, принимавшие участие в заседании Комиссии.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38. В протоколе заседания Комиссии указываются: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 Комиссии;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3) предъявляемые к гражданскому служащему претензии, материалы, на которых они основываются;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4) содержание пояснений гражданского служащего и других лиц по существу предъявляемых претензий;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6) источник информации, содержащей основания для проведения заседания Комиссии, дата </w:t>
      </w:r>
      <w:r>
        <w:lastRenderedPageBreak/>
        <w:t>поступления информации в Департамент;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7) иные сведения;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39.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40. Копии протокола заседания Комиссии в течение семи рабочих дней со дня заседания Комиссии направляются Департаментом: Губернатору Свердловской области, должностному лицу, осуществляющему полномочия представителя нанимателя гражданского служащего, гражданскому служащему - полностью или в виде выписок из него, иным заинтересованным лицам - по решению Комиссии.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41. Копия протокола заседания Комиссии или выписка из него приобщается к личному делу гражданского служащего.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Выписка из решения Комиссии, заверенная подписью секретаря Комиссии и печатью Департамента, вручается гражданину, замещавшему должность государственной гражданской службы Свердловской области, в отношении которого рассматривался вопрос, указанный в </w:t>
      </w:r>
      <w:hyperlink w:anchor="P70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42. 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документы в правоприменительные органы в течение трех дней, а при необходимости - немедленно.</w:t>
      </w:r>
    </w:p>
    <w:p w:rsidR="00151714" w:rsidRDefault="0015171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12.02.2021 N 62-УГ)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43. Организационно-техническое и документационное обеспечение деятельности Комиссии осуществляет Департамент.</w:t>
      </w: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right"/>
        <w:outlineLvl w:val="1"/>
      </w:pPr>
      <w:r>
        <w:t>Приложение N 1</w:t>
      </w:r>
    </w:p>
    <w:p w:rsidR="00151714" w:rsidRDefault="00151714">
      <w:pPr>
        <w:pStyle w:val="ConsPlusNormal"/>
        <w:jc w:val="right"/>
      </w:pPr>
      <w:r>
        <w:t>к Положению о комиссии по соблюдению</w:t>
      </w:r>
    </w:p>
    <w:p w:rsidR="00151714" w:rsidRDefault="00151714">
      <w:pPr>
        <w:pStyle w:val="ConsPlusNormal"/>
        <w:jc w:val="right"/>
      </w:pPr>
      <w:r>
        <w:t>требований к служебному поведению</w:t>
      </w:r>
    </w:p>
    <w:p w:rsidR="00151714" w:rsidRDefault="00151714">
      <w:pPr>
        <w:pStyle w:val="ConsPlusNormal"/>
        <w:jc w:val="right"/>
      </w:pPr>
      <w:r>
        <w:t>отдельных государственных гражданских</w:t>
      </w:r>
    </w:p>
    <w:p w:rsidR="00151714" w:rsidRDefault="00151714">
      <w:pPr>
        <w:pStyle w:val="ConsPlusNormal"/>
        <w:jc w:val="right"/>
      </w:pPr>
      <w:r>
        <w:t>служащих Свердловской области и</w:t>
      </w:r>
    </w:p>
    <w:p w:rsidR="00151714" w:rsidRDefault="00151714">
      <w:pPr>
        <w:pStyle w:val="ConsPlusNormal"/>
        <w:jc w:val="right"/>
      </w:pPr>
      <w:r>
        <w:t>урегулированию конфликта интересов</w:t>
      </w: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  <w:r>
        <w:t>Форма</w:t>
      </w: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center"/>
      </w:pPr>
      <w:bookmarkStart w:id="22" w:name="P170"/>
      <w:bookmarkEnd w:id="22"/>
      <w:r>
        <w:t>ОБРАЩЕНИЕ</w:t>
      </w:r>
    </w:p>
    <w:p w:rsidR="00151714" w:rsidRDefault="00151714">
      <w:pPr>
        <w:pStyle w:val="ConsPlusNormal"/>
        <w:jc w:val="center"/>
      </w:pPr>
      <w:r>
        <w:t>гражданина, замещавшего должность государственной</w:t>
      </w:r>
    </w:p>
    <w:p w:rsidR="00151714" w:rsidRDefault="00151714">
      <w:pPr>
        <w:pStyle w:val="ConsPlusNormal"/>
        <w:jc w:val="center"/>
      </w:pPr>
      <w:r>
        <w:t>гражданской службы Свердловской области (гражданского</w:t>
      </w:r>
    </w:p>
    <w:p w:rsidR="00151714" w:rsidRDefault="00151714">
      <w:pPr>
        <w:pStyle w:val="ConsPlusNormal"/>
        <w:jc w:val="center"/>
      </w:pPr>
      <w:r>
        <w:t>служащего, планирующего свое увольнение с государственной</w:t>
      </w:r>
    </w:p>
    <w:p w:rsidR="00151714" w:rsidRDefault="00151714">
      <w:pPr>
        <w:pStyle w:val="ConsPlusNormal"/>
        <w:jc w:val="center"/>
      </w:pPr>
      <w:r>
        <w:lastRenderedPageBreak/>
        <w:t>гражданской службы Свердловской области), о даче согласия</w:t>
      </w:r>
    </w:p>
    <w:p w:rsidR="00151714" w:rsidRDefault="00151714">
      <w:pPr>
        <w:pStyle w:val="ConsPlusNormal"/>
        <w:jc w:val="center"/>
      </w:pPr>
      <w:r>
        <w:t>на замещение должности в коммерческой или некоммерческой</w:t>
      </w:r>
    </w:p>
    <w:p w:rsidR="00151714" w:rsidRDefault="00151714">
      <w:pPr>
        <w:pStyle w:val="ConsPlusNormal"/>
        <w:jc w:val="center"/>
      </w:pPr>
      <w:r>
        <w:t>организации либо на выполнение работы на условиях</w:t>
      </w:r>
    </w:p>
    <w:p w:rsidR="00151714" w:rsidRDefault="00151714">
      <w:pPr>
        <w:pStyle w:val="ConsPlusNormal"/>
        <w:jc w:val="center"/>
      </w:pPr>
      <w:r>
        <w:t>гражданско-правового договора в коммерческой или</w:t>
      </w:r>
    </w:p>
    <w:p w:rsidR="00151714" w:rsidRDefault="00151714">
      <w:pPr>
        <w:pStyle w:val="ConsPlusNormal"/>
        <w:jc w:val="center"/>
      </w:pPr>
      <w:r>
        <w:t>некоммерческой организации</w:t>
      </w:r>
    </w:p>
    <w:p w:rsidR="00151714" w:rsidRDefault="001517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3742"/>
      </w:tblGrid>
      <w:tr w:rsidR="00151714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В Департамент противодействия коррупции и контроля Свердловской области</w:t>
            </w:r>
          </w:p>
        </w:tc>
      </w:tr>
    </w:tbl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ind w:firstLine="540"/>
        <w:jc w:val="both"/>
      </w:pPr>
      <w:r>
        <w:t xml:space="preserve">В соответствии со </w:t>
      </w:r>
      <w:hyperlink r:id="rId41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 прошу рассмотреть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настоящее обращение.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1. Фамилия, имя, отчество __________________________________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2. Дата рождения ___________________________________________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3. Адрес места жительства __________________________________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4. Замещаемые должности в течение последних двух лет до дня увольнения с государственной гражданской службы Свердловской области _______________</w:t>
      </w:r>
    </w:p>
    <w:p w:rsidR="00151714" w:rsidRDefault="00151714">
      <w:pPr>
        <w:pStyle w:val="ConsPlusNormal"/>
        <w:spacing w:before="220"/>
        <w:jc w:val="both"/>
      </w:pPr>
      <w:r>
        <w:t>______________________________________________________________________</w:t>
      </w:r>
    </w:p>
    <w:p w:rsidR="00151714" w:rsidRDefault="00151714">
      <w:pPr>
        <w:pStyle w:val="ConsPlusNormal"/>
        <w:spacing w:before="220"/>
        <w:jc w:val="both"/>
      </w:pPr>
      <w:r>
        <w:t>______________________________________________________________________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5. Наименование, место нахождения коммерческой или некоммерческой организации, характер ее деятельности ____________________________________</w:t>
      </w:r>
    </w:p>
    <w:p w:rsidR="00151714" w:rsidRDefault="00151714">
      <w:pPr>
        <w:pStyle w:val="ConsPlusNormal"/>
        <w:spacing w:before="220"/>
        <w:jc w:val="both"/>
      </w:pPr>
      <w:r>
        <w:t>____________________________________________________________</w:t>
      </w:r>
    </w:p>
    <w:p w:rsidR="00151714" w:rsidRDefault="00151714">
      <w:pPr>
        <w:pStyle w:val="ConsPlusNormal"/>
        <w:spacing w:before="220"/>
        <w:jc w:val="both"/>
      </w:pPr>
      <w:r>
        <w:t>____________________________________________________________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6.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 ________________________________________________</w:t>
      </w:r>
    </w:p>
    <w:p w:rsidR="00151714" w:rsidRDefault="00151714">
      <w:pPr>
        <w:pStyle w:val="ConsPlusNormal"/>
        <w:spacing w:before="220"/>
        <w:jc w:val="both"/>
      </w:pPr>
      <w:r>
        <w:t>____________________________________________________________</w:t>
      </w:r>
    </w:p>
    <w:p w:rsidR="00151714" w:rsidRDefault="00151714">
      <w:pPr>
        <w:pStyle w:val="ConsPlusNormal"/>
        <w:spacing w:before="220"/>
        <w:jc w:val="both"/>
      </w:pPr>
      <w:r>
        <w:t>____________________________________________________________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7. Вид договора (трудовой или гражданско-правовой), предполагаемый срок его действия ___________________________________________________________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8. Сумма оплаты за выполнение (оказание) по договору работ (услуг) _____</w:t>
      </w:r>
    </w:p>
    <w:p w:rsidR="00151714" w:rsidRDefault="00151714">
      <w:pPr>
        <w:pStyle w:val="ConsPlusNormal"/>
        <w:spacing w:before="220"/>
        <w:jc w:val="both"/>
      </w:pPr>
      <w:r>
        <w:t>____________________________________________________________</w:t>
      </w:r>
    </w:p>
    <w:p w:rsidR="00151714" w:rsidRDefault="001517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628"/>
        <w:gridCol w:w="3118"/>
      </w:tblGrid>
      <w:tr w:rsidR="00151714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  <w:jc w:val="center"/>
            </w:pPr>
            <w:r>
              <w:t>________________</w:t>
            </w:r>
          </w:p>
          <w:p w:rsidR="00151714" w:rsidRDefault="00151714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  <w:jc w:val="center"/>
            </w:pPr>
            <w:r>
              <w:t>_____________________</w:t>
            </w:r>
          </w:p>
          <w:p w:rsidR="00151714" w:rsidRDefault="00151714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right"/>
        <w:outlineLvl w:val="1"/>
      </w:pPr>
      <w:r>
        <w:t>Приложение N 2</w:t>
      </w:r>
    </w:p>
    <w:p w:rsidR="00151714" w:rsidRDefault="00151714">
      <w:pPr>
        <w:pStyle w:val="ConsPlusNormal"/>
        <w:jc w:val="right"/>
      </w:pPr>
      <w:r>
        <w:t>к Положению о комиссии по соблюдению</w:t>
      </w:r>
    </w:p>
    <w:p w:rsidR="00151714" w:rsidRDefault="00151714">
      <w:pPr>
        <w:pStyle w:val="ConsPlusNormal"/>
        <w:jc w:val="right"/>
      </w:pPr>
      <w:r>
        <w:t>требований к служебному поведению</w:t>
      </w:r>
    </w:p>
    <w:p w:rsidR="00151714" w:rsidRDefault="00151714">
      <w:pPr>
        <w:pStyle w:val="ConsPlusNormal"/>
        <w:jc w:val="right"/>
      </w:pPr>
      <w:r>
        <w:t>отдельных государственных гражданских</w:t>
      </w:r>
    </w:p>
    <w:p w:rsidR="00151714" w:rsidRDefault="00151714">
      <w:pPr>
        <w:pStyle w:val="ConsPlusNormal"/>
        <w:jc w:val="right"/>
      </w:pPr>
      <w:r>
        <w:t>служащих Свердловской области и</w:t>
      </w:r>
    </w:p>
    <w:p w:rsidR="00151714" w:rsidRDefault="00151714">
      <w:pPr>
        <w:pStyle w:val="ConsPlusNormal"/>
        <w:jc w:val="right"/>
      </w:pPr>
      <w:r>
        <w:t>урегулированию конфликта интересов</w:t>
      </w:r>
    </w:p>
    <w:p w:rsidR="00151714" w:rsidRDefault="0015171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5171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714" w:rsidRDefault="0015171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714" w:rsidRDefault="0015171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1714" w:rsidRDefault="001517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714" w:rsidRDefault="001517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12.02.2021 N 62-УГ)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714" w:rsidRDefault="00151714">
            <w:pPr>
              <w:spacing w:after="1" w:line="0" w:lineRule="atLeast"/>
            </w:pPr>
          </w:p>
        </w:tc>
      </w:tr>
    </w:tbl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  <w:r>
        <w:t>Форма</w:t>
      </w: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nformat"/>
        <w:jc w:val="both"/>
      </w:pPr>
      <w:bookmarkStart w:id="23" w:name="P221"/>
      <w:bookmarkEnd w:id="23"/>
      <w:r>
        <w:t xml:space="preserve">                                 ЗАЯВЛЕНИЕ</w:t>
      </w:r>
    </w:p>
    <w:p w:rsidR="00151714" w:rsidRDefault="00151714">
      <w:pPr>
        <w:pStyle w:val="ConsPlusNonformat"/>
        <w:jc w:val="both"/>
      </w:pPr>
      <w:r>
        <w:t xml:space="preserve">           гражданского служащего о невозможности по объективным</w:t>
      </w:r>
    </w:p>
    <w:p w:rsidR="00151714" w:rsidRDefault="00151714">
      <w:pPr>
        <w:pStyle w:val="ConsPlusNonformat"/>
        <w:jc w:val="both"/>
      </w:pPr>
      <w:r>
        <w:t xml:space="preserve">           причинам представить сведения о доходах, об имуществе</w:t>
      </w:r>
    </w:p>
    <w:p w:rsidR="00151714" w:rsidRDefault="00151714">
      <w:pPr>
        <w:pStyle w:val="ConsPlusNonformat"/>
        <w:jc w:val="both"/>
      </w:pPr>
      <w:r>
        <w:t xml:space="preserve">          и обязательствах имущественного характера своих супруги</w:t>
      </w:r>
    </w:p>
    <w:p w:rsidR="00151714" w:rsidRDefault="00151714">
      <w:pPr>
        <w:pStyle w:val="ConsPlusNonformat"/>
        <w:jc w:val="both"/>
      </w:pPr>
      <w:r>
        <w:t xml:space="preserve">                   (супруга) и несовершеннолетних детей</w:t>
      </w:r>
    </w:p>
    <w:p w:rsidR="00151714" w:rsidRDefault="00151714">
      <w:pPr>
        <w:pStyle w:val="ConsPlusNonformat"/>
        <w:jc w:val="both"/>
      </w:pPr>
    </w:p>
    <w:p w:rsidR="00151714" w:rsidRDefault="00151714">
      <w:pPr>
        <w:pStyle w:val="ConsPlusNonformat"/>
        <w:jc w:val="both"/>
      </w:pPr>
      <w:r>
        <w:t xml:space="preserve">                                             В Департамент противодействия</w:t>
      </w:r>
    </w:p>
    <w:p w:rsidR="00151714" w:rsidRDefault="00151714">
      <w:pPr>
        <w:pStyle w:val="ConsPlusNonformat"/>
        <w:jc w:val="both"/>
      </w:pPr>
      <w:r>
        <w:t xml:space="preserve">                                             коррупции и контроля</w:t>
      </w:r>
    </w:p>
    <w:p w:rsidR="00151714" w:rsidRDefault="00151714">
      <w:pPr>
        <w:pStyle w:val="ConsPlusNonformat"/>
        <w:jc w:val="both"/>
      </w:pPr>
      <w:r>
        <w:t xml:space="preserve">                                             Свердловской области</w:t>
      </w:r>
    </w:p>
    <w:p w:rsidR="00151714" w:rsidRDefault="00151714">
      <w:pPr>
        <w:pStyle w:val="ConsPlusNonformat"/>
        <w:jc w:val="both"/>
      </w:pPr>
    </w:p>
    <w:p w:rsidR="00151714" w:rsidRDefault="00151714">
      <w:pPr>
        <w:pStyle w:val="ConsPlusNonformat"/>
        <w:jc w:val="both"/>
      </w:pPr>
      <w:r>
        <w:t xml:space="preserve">    В  соответствии  с  </w:t>
      </w:r>
      <w:hyperlink r:id="rId43" w:history="1">
        <w:r>
          <w:rPr>
            <w:color w:val="0000FF"/>
          </w:rPr>
          <w:t>частью  первой  пункта 15</w:t>
        </w:r>
      </w:hyperlink>
      <w:r>
        <w:t xml:space="preserve"> Положения о представлении</w:t>
      </w:r>
    </w:p>
    <w:p w:rsidR="00151714" w:rsidRDefault="00151714">
      <w:pPr>
        <w:pStyle w:val="ConsPlusNonformat"/>
        <w:jc w:val="both"/>
      </w:pPr>
      <w:r>
        <w:t xml:space="preserve">гражданами,   претендующими   на   замещение   должностей   </w:t>
      </w:r>
      <w:proofErr w:type="gramStart"/>
      <w:r>
        <w:t>государственной</w:t>
      </w:r>
      <w:proofErr w:type="gramEnd"/>
    </w:p>
    <w:p w:rsidR="00151714" w:rsidRDefault="00151714">
      <w:pPr>
        <w:pStyle w:val="ConsPlusNonformat"/>
        <w:jc w:val="both"/>
      </w:pPr>
      <w:r>
        <w:t xml:space="preserve">гражданской  службы  Свердловской  области,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151714" w:rsidRDefault="00151714">
      <w:pPr>
        <w:pStyle w:val="ConsPlusNonformat"/>
        <w:jc w:val="both"/>
      </w:pPr>
      <w:r>
        <w:t>служащими Свердловской области сведений о доходах, расходах, об имуществе и</w:t>
      </w:r>
    </w:p>
    <w:p w:rsidR="00151714" w:rsidRDefault="00151714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имущественного  характера, утвержденного Указом Губернатора</w:t>
      </w:r>
    </w:p>
    <w:p w:rsidR="00151714" w:rsidRDefault="00151714">
      <w:pPr>
        <w:pStyle w:val="ConsPlusNonformat"/>
        <w:jc w:val="both"/>
      </w:pPr>
      <w:r>
        <w:t>Свердловской   области   от   15.12.2020   N  700-УГ  "О некоторых вопросах</w:t>
      </w:r>
    </w:p>
    <w:p w:rsidR="00151714" w:rsidRDefault="00151714">
      <w:pPr>
        <w:pStyle w:val="ConsPlusNonformat"/>
        <w:jc w:val="both"/>
      </w:pPr>
      <w:r>
        <w:t xml:space="preserve">организации  представления  и  приема  сведений  о  доходах,  расходах,  </w:t>
      </w:r>
      <w:proofErr w:type="gramStart"/>
      <w:r>
        <w:t>об</w:t>
      </w:r>
      <w:proofErr w:type="gramEnd"/>
    </w:p>
    <w:p w:rsidR="00151714" w:rsidRDefault="00151714">
      <w:pPr>
        <w:pStyle w:val="ConsPlusNonformat"/>
        <w:jc w:val="both"/>
      </w:pPr>
      <w:r>
        <w:t xml:space="preserve">имуществе  и обязательствах имущественного характера", прошу рассмотреть </w:t>
      </w:r>
      <w:proofErr w:type="gramStart"/>
      <w:r>
        <w:t>на</w:t>
      </w:r>
      <w:proofErr w:type="gramEnd"/>
    </w:p>
    <w:p w:rsidR="00151714" w:rsidRDefault="00151714">
      <w:pPr>
        <w:pStyle w:val="ConsPlusNonformat"/>
        <w:jc w:val="both"/>
      </w:pPr>
      <w:proofErr w:type="gramStart"/>
      <w:r>
        <w:t>заседании</w:t>
      </w:r>
      <w:proofErr w:type="gramEnd"/>
      <w:r>
        <w:t xml:space="preserve">   комиссии   по  соблюдению  требований  к  служебному  поведению</w:t>
      </w:r>
    </w:p>
    <w:p w:rsidR="00151714" w:rsidRDefault="00151714">
      <w:pPr>
        <w:pStyle w:val="ConsPlusNonformat"/>
        <w:jc w:val="both"/>
      </w:pPr>
      <w:r>
        <w:t>отдельных  государственных  гражданских  служащих  Свердловской  области  и</w:t>
      </w:r>
    </w:p>
    <w:p w:rsidR="00151714" w:rsidRDefault="00151714">
      <w:pPr>
        <w:pStyle w:val="ConsPlusNonformat"/>
        <w:jc w:val="both"/>
      </w:pPr>
      <w:r>
        <w:t>урегулированию конфликта интересов настоящее заявление.</w:t>
      </w:r>
    </w:p>
    <w:p w:rsidR="00151714" w:rsidRDefault="00151714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151714" w:rsidRDefault="00151714">
      <w:pPr>
        <w:pStyle w:val="ConsPlusNonformat"/>
        <w:jc w:val="both"/>
      </w:pPr>
      <w:r>
        <w:t xml:space="preserve">    2. Замещаемая должность государственной гражданской службы Свердловской</w:t>
      </w:r>
    </w:p>
    <w:p w:rsidR="00151714" w:rsidRDefault="00151714">
      <w:pPr>
        <w:pStyle w:val="ConsPlusNonformat"/>
        <w:jc w:val="both"/>
      </w:pPr>
      <w:r>
        <w:t>области ___________________________________________________________________</w:t>
      </w:r>
    </w:p>
    <w:p w:rsidR="00151714" w:rsidRDefault="00151714">
      <w:pPr>
        <w:pStyle w:val="ConsPlusNonformat"/>
        <w:jc w:val="both"/>
      </w:pPr>
      <w:r>
        <w:t>___________________________________________________________________________</w:t>
      </w:r>
    </w:p>
    <w:p w:rsidR="00151714" w:rsidRDefault="00151714">
      <w:pPr>
        <w:pStyle w:val="ConsPlusNonformat"/>
        <w:jc w:val="both"/>
      </w:pPr>
      <w:r>
        <w:t xml:space="preserve">    3. Сообщаю о невозможности представить сведения о доходах, об имуществе</w:t>
      </w:r>
    </w:p>
    <w:p w:rsidR="00151714" w:rsidRDefault="00151714">
      <w:pPr>
        <w:pStyle w:val="ConsPlusNonformat"/>
        <w:jc w:val="both"/>
      </w:pPr>
      <w:r>
        <w:t xml:space="preserve">и   </w:t>
      </w:r>
      <w:proofErr w:type="gramStart"/>
      <w:r>
        <w:t>обязательствах</w:t>
      </w:r>
      <w:proofErr w:type="gramEnd"/>
      <w:r>
        <w:t xml:space="preserve">   имущественного   характер   своих   супруги  (супруга)</w:t>
      </w:r>
    </w:p>
    <w:p w:rsidR="00151714" w:rsidRDefault="00151714">
      <w:pPr>
        <w:pStyle w:val="ConsPlusNonformat"/>
        <w:jc w:val="both"/>
      </w:pPr>
      <w:r>
        <w:t>___________________________________________________________________________</w:t>
      </w:r>
    </w:p>
    <w:p w:rsidR="00151714" w:rsidRDefault="00151714">
      <w:pPr>
        <w:pStyle w:val="ConsPlusNonformat"/>
        <w:jc w:val="both"/>
      </w:pPr>
      <w:r>
        <w:t xml:space="preserve">                         (фамилия, имя, отчество)</w:t>
      </w:r>
    </w:p>
    <w:p w:rsidR="00151714" w:rsidRDefault="00151714">
      <w:pPr>
        <w:pStyle w:val="ConsPlusNonformat"/>
        <w:jc w:val="both"/>
      </w:pPr>
      <w:r>
        <w:t>и (или) несовершеннолетних детей __________________________________________</w:t>
      </w:r>
    </w:p>
    <w:p w:rsidR="00151714" w:rsidRDefault="00151714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151714" w:rsidRDefault="00151714">
      <w:pPr>
        <w:pStyle w:val="ConsPlusNonformat"/>
        <w:jc w:val="both"/>
      </w:pPr>
      <w:r>
        <w:t xml:space="preserve">за  отчетный  период  с  1  января  20__  года  по  31 декабря 20__ года </w:t>
      </w:r>
      <w:proofErr w:type="gramStart"/>
      <w:r>
        <w:t>по</w:t>
      </w:r>
      <w:proofErr w:type="gramEnd"/>
    </w:p>
    <w:p w:rsidR="00151714" w:rsidRDefault="00151714">
      <w:pPr>
        <w:pStyle w:val="ConsPlusNonformat"/>
        <w:jc w:val="both"/>
      </w:pPr>
      <w:r>
        <w:t>объективным причинам ______________________________________________________</w:t>
      </w:r>
    </w:p>
    <w:p w:rsidR="00151714" w:rsidRDefault="00151714">
      <w:pPr>
        <w:pStyle w:val="ConsPlusNonformat"/>
        <w:jc w:val="both"/>
      </w:pPr>
      <w:r>
        <w:t>___________________________________________________________________________</w:t>
      </w:r>
    </w:p>
    <w:p w:rsidR="00151714" w:rsidRDefault="00151714">
      <w:pPr>
        <w:pStyle w:val="ConsPlusNonformat"/>
        <w:jc w:val="both"/>
      </w:pPr>
      <w:r>
        <w:t xml:space="preserve">    4. К заявлению прилагаю дополнительную информацию _____________________</w:t>
      </w:r>
    </w:p>
    <w:p w:rsidR="00151714" w:rsidRDefault="00151714">
      <w:pPr>
        <w:pStyle w:val="ConsPlusNonformat"/>
        <w:jc w:val="both"/>
      </w:pPr>
      <w:r>
        <w:t>___________________________________________________________________________</w:t>
      </w:r>
    </w:p>
    <w:p w:rsidR="00151714" w:rsidRDefault="00151714">
      <w:pPr>
        <w:pStyle w:val="ConsPlusNonformat"/>
        <w:jc w:val="both"/>
      </w:pPr>
    </w:p>
    <w:p w:rsidR="00151714" w:rsidRDefault="00151714">
      <w:pPr>
        <w:pStyle w:val="ConsPlusNonformat"/>
        <w:jc w:val="both"/>
      </w:pPr>
      <w:r>
        <w:t>________________                                      _____________________</w:t>
      </w:r>
    </w:p>
    <w:p w:rsidR="00151714" w:rsidRDefault="00151714">
      <w:pPr>
        <w:pStyle w:val="ConsPlusNonformat"/>
        <w:jc w:val="both"/>
      </w:pPr>
      <w:r>
        <w:t xml:space="preserve">    (дата)                                                  (подпись)</w:t>
      </w: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right"/>
        <w:outlineLvl w:val="0"/>
      </w:pPr>
      <w:r>
        <w:lastRenderedPageBreak/>
        <w:t>Утвержден</w:t>
      </w:r>
    </w:p>
    <w:p w:rsidR="00151714" w:rsidRDefault="00151714">
      <w:pPr>
        <w:pStyle w:val="ConsPlusNormal"/>
        <w:jc w:val="right"/>
      </w:pPr>
      <w:r>
        <w:t>Указом Губернатора</w:t>
      </w:r>
    </w:p>
    <w:p w:rsidR="00151714" w:rsidRDefault="00151714">
      <w:pPr>
        <w:pStyle w:val="ConsPlusNormal"/>
        <w:jc w:val="right"/>
      </w:pPr>
      <w:r>
        <w:t>Свердловской области</w:t>
      </w:r>
    </w:p>
    <w:p w:rsidR="00151714" w:rsidRDefault="00151714">
      <w:pPr>
        <w:pStyle w:val="ConsPlusNormal"/>
        <w:jc w:val="right"/>
      </w:pPr>
      <w:r>
        <w:t>от 7 августа 2019 г. N 393-УГ</w:t>
      </w: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Title"/>
        <w:jc w:val="center"/>
      </w:pPr>
      <w:bookmarkStart w:id="24" w:name="P270"/>
      <w:bookmarkEnd w:id="24"/>
      <w:r>
        <w:t>ПОРЯДОК</w:t>
      </w:r>
    </w:p>
    <w:p w:rsidR="00151714" w:rsidRDefault="00151714">
      <w:pPr>
        <w:pStyle w:val="ConsPlusTitle"/>
        <w:jc w:val="center"/>
      </w:pPr>
      <w:r>
        <w:t>РАБОТЫ КОМИССИИ ПО СОБЛЮДЕНИЮ ТРЕБОВАНИЙ К СЛУЖЕБНОМУ</w:t>
      </w:r>
    </w:p>
    <w:p w:rsidR="00151714" w:rsidRDefault="00151714">
      <w:pPr>
        <w:pStyle w:val="ConsPlusTitle"/>
        <w:jc w:val="center"/>
      </w:pPr>
      <w:r>
        <w:t>ПОВЕДЕНИЮ ОТДЕЛЬНЫХ ГОСУДАРСТВЕННЫХ ГРАЖДАНСКИХ СЛУЖАЩИХ</w:t>
      </w:r>
    </w:p>
    <w:p w:rsidR="00151714" w:rsidRDefault="00151714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ind w:firstLine="540"/>
        <w:jc w:val="both"/>
      </w:pPr>
      <w:r>
        <w:t xml:space="preserve">1. Настоящий порядок определяет процедуру рассмотрения вопросов, связанных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области),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2. Информация об образовании Комиссии, порядке работы Комиссии, составе Комиссии, состоявшемся заседании Комиссии и принятых Комиссией решениях подлежит размещению Департаментом противодействия коррупции и контроля Свердловской области (далее - Департамент) на официальном сайте Правительства Свердловской области в информационно-телекоммуникационной сети "Интернет" с учетом требований законодательства Российской Федерации о государственной тайне и защите персональных данных.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3. Работу Комиссии организует председатель Комиссии или по его поручению заместитель председателя Комиссии.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4. При организации работы Комиссии председатель Комиссии или по его поручению заместитель председателя Комиссии: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Комиссии;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 либо об отмене заседания Комиссии;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3) ведет заседания Комиссии;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5) осуществляет контроль за реализацией принятых Комиссией решений;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6) принимает иные решения и выполняет иные функции в соответствии с </w:t>
      </w:r>
      <w:hyperlink w:anchor="P41" w:history="1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интересов, </w:t>
      </w:r>
      <w:r>
        <w:lastRenderedPageBreak/>
        <w:t>утверждаемым Указом Губернатора Свердловской области (далее - Положение о Комиссии).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5. Секретарь Комиссии: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1) осуществляет прием поступающих в Комиссию материалов;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2) подготавливает повестку заседания Комиссии, координирует работу по подготовке необходимых материалов к заседанию Комиссии, проектов решений Комиссии;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гражданских служащих (граждан);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5) ведет протокол заседания Комиссии, в котором фиксирует решения и результаты голосования членов Комиссии;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7) заверяет соответствие копии протокола заседания Комиссии его подлиннику с использованием печати Департамента;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8) выполняет иные поручения и функции в соответствии с Положением о Комиссии.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6. Члены Комиссии: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1) участвуют в обсуждении вопросов, рассматриваемых на заседании Комиссии;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2) имеют право задавать вопросы лицам, принимающим участие в заседании Комиссии;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3) знакомятся с документами, касающимися деятельности Комиссии;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5) имеют другие права и обязанности в соответствии с Положением о Комиссии.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7. Заседание Комиссии переносится на иные дату и время по решению председателя Комиссии в случае: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2) неявки гражданского служащего и (или) гражданина, явка которых была признана членами Комиссии обязательной;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3) отсутствия кворума, необходимого для проведения заседания Комиссии.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</w:t>
      </w:r>
      <w:r>
        <w:lastRenderedPageBreak/>
        <w:t>Комиссии). Указанный член Комиссии не учитывается при определении кворума по данному вопросу.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9. На заседании Комиссии изучаются обстоятельства, рассматриваются документы и материалы, имеющие значение для принятия решения.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10. При определении достоверности и полноты сведений о доходах, об имуществе и обязательствах имущественного характера, а также сведений, представленных гражданским служащим в соответствии с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Комиссия руководствуется следующими положениями: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Российской Федерации и законодательством Свердловской области видам документов или фактическим обстоятельствам;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 xml:space="preserve">2) неполные сведения - </w:t>
      </w:r>
      <w:proofErr w:type="spellStart"/>
      <w:r>
        <w:t>неуказание</w:t>
      </w:r>
      <w:proofErr w:type="spellEnd"/>
      <w:r>
        <w:t xml:space="preserve"> сведений, подлежащих внесению в справку о доходах, расходах, об имуществе и обязательствах имущественного характера, в соответствии с </w:t>
      </w:r>
      <w:hyperlink r:id="rId46" w:history="1">
        <w:r>
          <w:rPr>
            <w:color w:val="0000FF"/>
          </w:rPr>
          <w:t>формой</w:t>
        </w:r>
      </w:hyperlink>
      <w: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11. При определении объективности и уважительности причины непредставления гражданским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гражданского служащего, в том числе пояснений гражданского 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 руководствуется следующими положениями: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1) объективная причина - причина, которая существует независимо от воли гражданского служащего (например, гражданский 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2) уважительная причина - причина, которая обоснованно препятствовала гражданскому служащему представить необходимые сведения (болезнь, командировка и иное).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12. Представление гражданским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и требует всестороннего рассмотрения на заседании Комиссии.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13. При выработке Комиссией рекомендации о применении к гражданскому служащему меры дисциплинарной ответственности учитываются следующие критерии: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1) характер и тяжесть совершенного нарушения;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2) обстоятельства, при которых совершено нарушение;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3) соблюдение гражданским служащим других запретов, исполнение других обязанностей, установленных в целях противодействия коррупции;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lastRenderedPageBreak/>
        <w:t>4) предшествующие результаты исполнения гражданским служащим своих должностных обязанностей.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14. При равенстве голосов членов Комиссии решающим является голос председательствующего на заседании Комиссии.</w:t>
      </w:r>
    </w:p>
    <w:p w:rsidR="00151714" w:rsidRDefault="00151714">
      <w:pPr>
        <w:pStyle w:val="ConsPlusNormal"/>
        <w:spacing w:before="220"/>
        <w:ind w:firstLine="540"/>
        <w:jc w:val="both"/>
      </w:pPr>
      <w: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right"/>
        <w:outlineLvl w:val="0"/>
      </w:pPr>
      <w:r>
        <w:t>Утвержден</w:t>
      </w:r>
    </w:p>
    <w:p w:rsidR="00151714" w:rsidRDefault="00151714">
      <w:pPr>
        <w:pStyle w:val="ConsPlusNormal"/>
        <w:jc w:val="right"/>
      </w:pPr>
      <w:r>
        <w:t>Указом Губернатора</w:t>
      </w:r>
    </w:p>
    <w:p w:rsidR="00151714" w:rsidRDefault="00151714">
      <w:pPr>
        <w:pStyle w:val="ConsPlusNormal"/>
        <w:jc w:val="right"/>
      </w:pPr>
      <w:r>
        <w:t>Свердловской области</w:t>
      </w:r>
    </w:p>
    <w:p w:rsidR="00151714" w:rsidRDefault="00151714">
      <w:pPr>
        <w:pStyle w:val="ConsPlusNormal"/>
        <w:jc w:val="right"/>
      </w:pPr>
      <w:r>
        <w:t>от 7 августа 2019 г. N 393-УГ</w:t>
      </w: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Title"/>
        <w:jc w:val="center"/>
      </w:pPr>
      <w:bookmarkStart w:id="25" w:name="P330"/>
      <w:bookmarkEnd w:id="25"/>
      <w:r>
        <w:t>СОСТАВ</w:t>
      </w:r>
    </w:p>
    <w:p w:rsidR="00151714" w:rsidRDefault="00151714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151714" w:rsidRDefault="00151714">
      <w:pPr>
        <w:pStyle w:val="ConsPlusTitle"/>
        <w:jc w:val="center"/>
      </w:pPr>
      <w:r>
        <w:t>ОТДЕЛЬНЫХ ГОСУДАРСТВЕННЫХ ГРАЖДАНСКИХ СЛУЖАЩИХ</w:t>
      </w:r>
    </w:p>
    <w:p w:rsidR="00151714" w:rsidRDefault="00151714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151714" w:rsidRDefault="0015171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65"/>
        <w:gridCol w:w="340"/>
        <w:gridCol w:w="5443"/>
      </w:tblGrid>
      <w:tr w:rsidR="0015171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Чайников</w:t>
            </w:r>
          </w:p>
          <w:p w:rsidR="00151714" w:rsidRDefault="00151714">
            <w:pPr>
              <w:pStyle w:val="ConsPlusNormal"/>
            </w:pPr>
            <w:r>
              <w:t>Валерий Аркадиевич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Заместитель Губернатора Свердловской области - Руководитель Аппарата Губернатора Свердловской области и Правительства Свердловской области, председатель комиссии</w:t>
            </w:r>
          </w:p>
        </w:tc>
      </w:tr>
      <w:tr w:rsidR="0015171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proofErr w:type="spellStart"/>
            <w:r>
              <w:t>Ширалиев</w:t>
            </w:r>
            <w:proofErr w:type="spellEnd"/>
          </w:p>
          <w:p w:rsidR="00151714" w:rsidRDefault="00151714">
            <w:pPr>
              <w:pStyle w:val="ConsPlusNormal"/>
            </w:pPr>
            <w:proofErr w:type="spellStart"/>
            <w:r>
              <w:t>Ильхам</w:t>
            </w:r>
            <w:proofErr w:type="spellEnd"/>
            <w:r>
              <w:t xml:space="preserve"> </w:t>
            </w:r>
            <w:proofErr w:type="spellStart"/>
            <w:r>
              <w:t>Сабзалиевич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Директор Департамента противодействия коррупции и контроля Свердловской области, заместитель председателя комиссии</w:t>
            </w:r>
          </w:p>
        </w:tc>
      </w:tr>
      <w:tr w:rsidR="0015171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Ежов</w:t>
            </w:r>
          </w:p>
          <w:p w:rsidR="00151714" w:rsidRDefault="00151714">
            <w:pPr>
              <w:pStyle w:val="ConsPlusNormal"/>
            </w:pPr>
            <w:r>
              <w:t>Сергей Геннадиевич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Заместитель директора Департамента противодействия коррупции и контроля Свердловской области - начальник управления профилактики коррупционных и иных правонарушений, секретарь комиссии</w:t>
            </w:r>
          </w:p>
        </w:tc>
      </w:tr>
      <w:tr w:rsidR="00151714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Члены комиссии:</w:t>
            </w:r>
          </w:p>
        </w:tc>
      </w:tr>
      <w:tr w:rsidR="0015171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Данилова</w:t>
            </w:r>
          </w:p>
          <w:p w:rsidR="00151714" w:rsidRDefault="00151714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Заместитель директора Департамента государственной службы, кадров и наград Губернатора Свердловской области и Правительства Свердловской области</w:t>
            </w:r>
          </w:p>
        </w:tc>
      </w:tr>
      <w:tr w:rsidR="0015171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Дзюба</w:t>
            </w:r>
          </w:p>
          <w:p w:rsidR="00151714" w:rsidRDefault="00151714">
            <w:pPr>
              <w:pStyle w:val="ConsPlusNormal"/>
            </w:pPr>
            <w:r>
              <w:t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директор Центра высшей школы государственного управления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15171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Кудрявцев</w:t>
            </w:r>
          </w:p>
          <w:p w:rsidR="00151714" w:rsidRDefault="00151714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Министр общественной безопасности Свердловской области</w:t>
            </w:r>
          </w:p>
        </w:tc>
      </w:tr>
      <w:tr w:rsidR="0015171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Несмеянова</w:t>
            </w:r>
          </w:p>
          <w:p w:rsidR="00151714" w:rsidRDefault="00151714">
            <w:pPr>
              <w:pStyle w:val="ConsPlusNormal"/>
            </w:pPr>
            <w:r>
              <w:lastRenderedPageBreak/>
              <w:t>Светлана Эдуардовна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 xml:space="preserve">директор института дополнительного образования </w:t>
            </w:r>
            <w:r>
              <w:lastRenderedPageBreak/>
              <w:t>федерального государственного бюджетного образовательного учреждения высшего образования "Уральский государственный юридический университет" (по согласованию)</w:t>
            </w:r>
          </w:p>
        </w:tc>
      </w:tr>
      <w:tr w:rsidR="0015171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proofErr w:type="spellStart"/>
            <w:r>
              <w:t>Ромшин</w:t>
            </w:r>
            <w:proofErr w:type="spellEnd"/>
          </w:p>
          <w:p w:rsidR="00151714" w:rsidRDefault="00151714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</w:t>
            </w:r>
          </w:p>
        </w:tc>
      </w:tr>
      <w:tr w:rsidR="0015171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proofErr w:type="spellStart"/>
            <w:r>
              <w:t>Чевтаева</w:t>
            </w:r>
            <w:proofErr w:type="spellEnd"/>
          </w:p>
          <w:p w:rsidR="00151714" w:rsidRDefault="00151714">
            <w:pPr>
              <w:pStyle w:val="ConsPlusNormal"/>
            </w:pPr>
            <w:r>
              <w:t>Наталия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51714" w:rsidRDefault="00151714">
            <w:pPr>
              <w:pStyle w:val="ConsPlusNormal"/>
            </w:pPr>
            <w:r>
              <w:t>заведующая кафедрой управления персоналом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</w:tbl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jc w:val="both"/>
      </w:pPr>
    </w:p>
    <w:p w:rsidR="00151714" w:rsidRDefault="001517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A66" w:rsidRDefault="00C25A66">
      <w:bookmarkStart w:id="26" w:name="_GoBack"/>
      <w:bookmarkEnd w:id="26"/>
    </w:p>
    <w:sectPr w:rsidR="00C25A66" w:rsidSect="0077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14"/>
    <w:rsid w:val="00151714"/>
    <w:rsid w:val="007A5301"/>
    <w:rsid w:val="00C25A66"/>
    <w:rsid w:val="00EF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1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1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46CDA7ECA0A3436EC9784CCBE0D4C682B9ED0C85250ED49A00346EDAB1391E5D4590359EC29C2D78FF4CEDDE81549897D7E47B1C94931qFnBM" TargetMode="External"/><Relationship Id="rId13" Type="http://schemas.openxmlformats.org/officeDocument/2006/relationships/hyperlink" Target="consultantplus://offline/ref=9CA46CDA7ECA0A3436EC8989DAD253466B27C8DFC1575DBF1CF00511B2FB15C4A5945F5608A87CCBD382BE9F9DA31A488Dq6n1M" TargetMode="External"/><Relationship Id="rId18" Type="http://schemas.openxmlformats.org/officeDocument/2006/relationships/hyperlink" Target="consultantplus://offline/ref=9CA46CDA7ECA0A3436EC8989DAD253466B27C8DFC25459BA1CFC0511B2FB15C4A5945F561AA824C7D284A09F9EB64C19CB367342A9D54937E7808525qFn4M" TargetMode="External"/><Relationship Id="rId26" Type="http://schemas.openxmlformats.org/officeDocument/2006/relationships/hyperlink" Target="consultantplus://offline/ref=9CA46CDA7ECA0A3436EC8989DAD253466B27C8DFC25259B31DF70511B2FB15C4A5945F561AA824C7D284A1999EB64C19CB367342A9D54937E7808525qFn4M" TargetMode="External"/><Relationship Id="rId39" Type="http://schemas.openxmlformats.org/officeDocument/2006/relationships/hyperlink" Target="consultantplus://offline/ref=9CA46CDA7ECA0A3436EC9784CCBE0D4C6E2D97D2C85150ED49A00346EDAB1391E5D4590051E77D9796D1AD9E9FA3184C91617E41qAn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A46CDA7ECA0A3436EC9784CCBE0D4C6E2D97D2C85150ED49A00346EDAB1391F7D4010F58EA37C6D69AA29F9BqBnFM" TargetMode="External"/><Relationship Id="rId34" Type="http://schemas.openxmlformats.org/officeDocument/2006/relationships/hyperlink" Target="consultantplus://offline/ref=9CA46CDA7ECA0A3436EC8989DAD253466B27C8DFC25259B31DF70511B2FB15C4A5945F561AA824C7D284A1999EB64C19CB367342A9D54937E7808525qFn4M" TargetMode="External"/><Relationship Id="rId42" Type="http://schemas.openxmlformats.org/officeDocument/2006/relationships/hyperlink" Target="consultantplus://offline/ref=9CA46CDA7ECA0A3436EC8989DAD253466B27C8DFC25A5DBC13FD0511B2FB15C4A5945F561AA824C7D284A09E98B64C19CB367342A9D54937E7808525qFn4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CA46CDA7ECA0A3436EC9784CCBE0D4C6E2C93D7C95650ED49A00346EDAB1391E5D4590659E77D9796D1AD9E9FA3184C91617E41qAnDM" TargetMode="External"/><Relationship Id="rId12" Type="http://schemas.openxmlformats.org/officeDocument/2006/relationships/hyperlink" Target="consultantplus://offline/ref=9CA46CDA7ECA0A3436EC8989DAD253466B27C8DFC1505CBD11F10511B2FB15C4A5945F5608A87CCBD382BE9F9DA31A488Dq6n1M" TargetMode="External"/><Relationship Id="rId17" Type="http://schemas.openxmlformats.org/officeDocument/2006/relationships/hyperlink" Target="consultantplus://offline/ref=9CA46CDA7ECA0A3436EC8989DAD253466B27C8DFC2525ABB14F30511B2FB15C4A5945F5608A87CCBD382BE9F9DA31A488Dq6n1M" TargetMode="External"/><Relationship Id="rId25" Type="http://schemas.openxmlformats.org/officeDocument/2006/relationships/hyperlink" Target="consultantplus://offline/ref=9CA46CDA7ECA0A3436EC8989DAD253466B27C8DFC25A5DBC13FD0511B2FB15C4A5945F561AA824C7D284A09F91B64C19CB367342A9D54937E7808525qFn4M" TargetMode="External"/><Relationship Id="rId33" Type="http://schemas.openxmlformats.org/officeDocument/2006/relationships/hyperlink" Target="consultantplus://offline/ref=9CA46CDA7ECA0A3436EC8989DAD253466B27C8DFC25259B31DF70511B2FB15C4A5945F561AA824C7D284A1999EB64C19CB367342A9D54937E7808525qFn4M" TargetMode="External"/><Relationship Id="rId38" Type="http://schemas.openxmlformats.org/officeDocument/2006/relationships/hyperlink" Target="consultantplus://offline/ref=9CA46CDA7ECA0A3436EC9784CCBE0D4C6E2C93DBC55550ED49A00346EDAB1391E5D4590359EC28C4DA8FF4CEDDE81549897D7E47B1C94931qFnBM" TargetMode="External"/><Relationship Id="rId46" Type="http://schemas.openxmlformats.org/officeDocument/2006/relationships/hyperlink" Target="consultantplus://offline/ref=9CA46CDA7ECA0A3436EC9784CCBE0D4C692B96DAC95250ED49A00346EDAB1391E5D4590359EC29C2D78FF4CEDDE81549897D7E47B1C94931qFn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A46CDA7ECA0A3436EC8989DAD253466B27C8DFC15A59BE17F40511B2FB15C4A5945F5608A87CCBD382BE9F9DA31A488Dq6n1M" TargetMode="External"/><Relationship Id="rId20" Type="http://schemas.openxmlformats.org/officeDocument/2006/relationships/hyperlink" Target="consultantplus://offline/ref=9CA46CDA7ECA0A3436EC8989DAD253466B27C8DFC35359B81CF30511B2FB15C4A5945F561AA824C7D284A09F9EB64C19CB367342A9D54937E7808525qFn4M" TargetMode="External"/><Relationship Id="rId29" Type="http://schemas.openxmlformats.org/officeDocument/2006/relationships/hyperlink" Target="consultantplus://offline/ref=9CA46CDA7ECA0A3436EC9784CCBE0D4C6E2D97D2C85150ED49A00346EDAB1391E5D459015AE77D9796D1AD9E9FA3184C91617E41qAnDM" TargetMode="External"/><Relationship Id="rId41" Type="http://schemas.openxmlformats.org/officeDocument/2006/relationships/hyperlink" Target="consultantplus://offline/ref=9CA46CDA7ECA0A3436EC9784CCBE0D4C6E2D97D2C85150ED49A00346EDAB1391E5D4590051E77D9796D1AD9E9FA3184C91617E41qAn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A46CDA7ECA0A3436EC8989DAD253466B27C8DFC35359B81CF30511B2FB15C4A5945F561AA824C7D284A09F9EB64C19CB367342A9D54937E7808525qFn4M" TargetMode="External"/><Relationship Id="rId11" Type="http://schemas.openxmlformats.org/officeDocument/2006/relationships/hyperlink" Target="consultantplus://offline/ref=9CA46CDA7ECA0A3436EC8989DAD253466B27C8DFC1505BB813F20511B2FB15C4A5945F5608A87CCBD382BE9F9DA31A488Dq6n1M" TargetMode="External"/><Relationship Id="rId24" Type="http://schemas.openxmlformats.org/officeDocument/2006/relationships/hyperlink" Target="consultantplus://offline/ref=9CA46CDA7ECA0A3436EC8989DAD253466B27C8DFC3515AB314F30511B2FB15C4A5945F561AA824C7D284A29C9FB64C19CB367342A9D54937E7808525qFn4M" TargetMode="External"/><Relationship Id="rId32" Type="http://schemas.openxmlformats.org/officeDocument/2006/relationships/hyperlink" Target="consultantplus://offline/ref=9CA46CDA7ECA0A3436EC9784CCBE0D4C6E2D97D2C85150ED49A00346EDAB1391E5D4590051E77D9796D1AD9E9FA3184C91617E41qAnDM" TargetMode="External"/><Relationship Id="rId37" Type="http://schemas.openxmlformats.org/officeDocument/2006/relationships/hyperlink" Target="consultantplus://offline/ref=9CA46CDA7ECA0A3436EC9784CCBE0D4C6E2C93DBC55550ED49A00346EDAB1391E5D4590359EC28C4DA8FF4CEDDE81549897D7E47B1C94931qFnBM" TargetMode="External"/><Relationship Id="rId40" Type="http://schemas.openxmlformats.org/officeDocument/2006/relationships/hyperlink" Target="consultantplus://offline/ref=9CA46CDA7ECA0A3436EC8989DAD253466B27C8DFC25A5DBC13FD0511B2FB15C4A5945F561AA824C7D284A09E99B64C19CB367342A9D54937E7808525qFn4M" TargetMode="External"/><Relationship Id="rId45" Type="http://schemas.openxmlformats.org/officeDocument/2006/relationships/hyperlink" Target="consultantplus://offline/ref=9CA46CDA7ECA0A3436EC9784CCBE0D4C6E2C93DBC55550ED49A00346EDAB1391E5D4590359EC28C4DA8FF4CEDDE81549897D7E47B1C94931qFnBM" TargetMode="External"/><Relationship Id="rId5" Type="http://schemas.openxmlformats.org/officeDocument/2006/relationships/hyperlink" Target="consultantplus://offline/ref=9CA46CDA7ECA0A3436EC8989DAD253466B27C8DFC25A5DBC13FD0511B2FB15C4A5945F561AA824C7D284A09F9EB64C19CB367342A9D54937E7808525qFn4M" TargetMode="External"/><Relationship Id="rId15" Type="http://schemas.openxmlformats.org/officeDocument/2006/relationships/hyperlink" Target="consultantplus://offline/ref=9CA46CDA7ECA0A3436EC8989DAD253466B27C8DFC15552BB1CF10511B2FB15C4A5945F5608A87CCBD382BE9F9DA31A488Dq6n1M" TargetMode="External"/><Relationship Id="rId23" Type="http://schemas.openxmlformats.org/officeDocument/2006/relationships/hyperlink" Target="consultantplus://offline/ref=9CA46CDA7ECA0A3436EC8989DAD253466B27C8DFC35359B81CF30511B2FB15C4A5945F561AA824C7D284A09F91B64C19CB367342A9D54937E7808525qFn4M" TargetMode="External"/><Relationship Id="rId28" Type="http://schemas.openxmlformats.org/officeDocument/2006/relationships/hyperlink" Target="consultantplus://offline/ref=9CA46CDA7ECA0A3436EC9784CCBE0D4C6E2C93DBC55550ED49A00346EDAB1391E5D4590359EC28C4DA8FF4CEDDE81549897D7E47B1C94931qFnBM" TargetMode="External"/><Relationship Id="rId36" Type="http://schemas.openxmlformats.org/officeDocument/2006/relationships/hyperlink" Target="consultantplus://offline/ref=9CA46CDA7ECA0A3436EC9784CCBE0D4C692493D2C35150ED49A00346EDAB1391F7D4010F58EA37C6D69AA29F9BqBnFM" TargetMode="External"/><Relationship Id="rId10" Type="http://schemas.openxmlformats.org/officeDocument/2006/relationships/hyperlink" Target="consultantplus://offline/ref=9CA46CDA7ECA0A3436EC8989DAD253466B27C8DFC2525ABA17F50511B2FB15C4A5945F5608A87CCBD382BE9F9DA31A488Dq6n1M" TargetMode="External"/><Relationship Id="rId19" Type="http://schemas.openxmlformats.org/officeDocument/2006/relationships/hyperlink" Target="consultantplus://offline/ref=9CA46CDA7ECA0A3436EC8989DAD253466B27C8DFC25A5DBC13FD0511B2FB15C4A5945F561AA824C7D284A09F9EB64C19CB367342A9D54937E7808525qFn4M" TargetMode="External"/><Relationship Id="rId31" Type="http://schemas.openxmlformats.org/officeDocument/2006/relationships/hyperlink" Target="consultantplus://offline/ref=9CA46CDA7ECA0A3436EC9784CCBE0D4C6E2D97D2C85150ED49A00346EDAB1391E5D4590051E77D9796D1AD9E9FA3184C91617E41qAnDM" TargetMode="External"/><Relationship Id="rId44" Type="http://schemas.openxmlformats.org/officeDocument/2006/relationships/hyperlink" Target="consultantplus://offline/ref=9CA46CDA7ECA0A3436EC9784CCBE0D4C6E2D97D2C85150ED49A00346EDAB1391F7D4010F58EA37C6D69AA29F9BqBnFM" TargetMode="External"/><Relationship Id="rId4" Type="http://schemas.openxmlformats.org/officeDocument/2006/relationships/hyperlink" Target="consultantplus://offline/ref=9CA46CDA7ECA0A3436EC8989DAD253466B27C8DFC25459BA1CFC0511B2FB15C4A5945F561AA824C7D284A09F9EB64C19CB367342A9D54937E7808525qFn4M" TargetMode="External"/><Relationship Id="rId9" Type="http://schemas.openxmlformats.org/officeDocument/2006/relationships/hyperlink" Target="consultantplus://offline/ref=9CA46CDA7ECA0A3436EC8989DAD253466B27C8DFC35158BC14F10511B2FB15C4A5945F561AA824C7D286A09F9DB64C19CB367342A9D54937E7808525qFn4M" TargetMode="External"/><Relationship Id="rId14" Type="http://schemas.openxmlformats.org/officeDocument/2006/relationships/hyperlink" Target="consultantplus://offline/ref=9CA46CDA7ECA0A3436EC8989DAD253466B27C8DFC15752B317FC0511B2FB15C4A5945F5608A87CCBD382BE9F9DA31A488Dq6n1M" TargetMode="External"/><Relationship Id="rId22" Type="http://schemas.openxmlformats.org/officeDocument/2006/relationships/hyperlink" Target="consultantplus://offline/ref=9CA46CDA7ECA0A3436EC8989DAD253466B27C8DFC35359B81CF30511B2FB15C4A5945F561AA824C7D284A09F91B64C19CB367342A9D54937E7808525qFn4M" TargetMode="External"/><Relationship Id="rId27" Type="http://schemas.openxmlformats.org/officeDocument/2006/relationships/hyperlink" Target="consultantplus://offline/ref=9CA46CDA7ECA0A3436EC9784CCBE0D4C692493D2C35150ED49A00346EDAB1391F7D4010F58EA37C6D69AA29F9BqBnFM" TargetMode="External"/><Relationship Id="rId30" Type="http://schemas.openxmlformats.org/officeDocument/2006/relationships/hyperlink" Target="consultantplus://offline/ref=9CA46CDA7ECA0A3436EC9784CCBE0D4C69249FD3C85150ED49A00346EDAB1391E5D459035EED2ACD86D5E4CA94BC1E568F676041AFC9q4nBM" TargetMode="External"/><Relationship Id="rId35" Type="http://schemas.openxmlformats.org/officeDocument/2006/relationships/hyperlink" Target="consultantplus://offline/ref=9CA46CDA7ECA0A3436EC9784CCBE0D4C692493D2C35150ED49A00346EDAB1391F7D4010F58EA37C6D69AA29F9BqBnFM" TargetMode="External"/><Relationship Id="rId43" Type="http://schemas.openxmlformats.org/officeDocument/2006/relationships/hyperlink" Target="consultantplus://offline/ref=9CA46CDA7ECA0A3436EC8989DAD253466B27C8DFC3515AB315F20511B2FB15C4A5945F561AA824C7D284A0979CB64C19CB367342A9D54937E7808525qFn4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8633</Words>
  <Characters>49213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2022-04-16T12:39:00Z</dcterms:created>
  <dcterms:modified xsi:type="dcterms:W3CDTF">2022-04-19T16:57:00Z</dcterms:modified>
</cp:coreProperties>
</file>