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80" w:rsidRDefault="00AA50DE" w:rsidP="00AA50D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DE" w:rsidRPr="00AA50DE" w:rsidRDefault="00AA50DE" w:rsidP="00AA50DE">
      <w:pPr>
        <w:pStyle w:val="ConsPlusNormal"/>
        <w:rPr>
          <w:lang w:eastAsia="en-US" w:bidi="en-US"/>
        </w:rPr>
      </w:pPr>
    </w:p>
    <w:p w:rsidR="00DF6980" w:rsidRDefault="00DF6980" w:rsidP="00DF698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DF6980" w:rsidRDefault="00DF6980" w:rsidP="00DF698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F6980" w:rsidRDefault="00DF6980" w:rsidP="00DF698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второго созыва</w:t>
      </w:r>
    </w:p>
    <w:p w:rsidR="00DF6980" w:rsidRDefault="00DF6980" w:rsidP="00DF698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F6980" w:rsidRDefault="00DF6980" w:rsidP="00DF6980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DF6980" w:rsidRDefault="00DF6980" w:rsidP="00DF698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AA50DE">
        <w:rPr>
          <w:rFonts w:ascii="Times New Roman" w:hAnsi="Times New Roman" w:cs="Times New Roman"/>
          <w:b w:val="0"/>
          <w:sz w:val="28"/>
          <w:szCs w:val="28"/>
        </w:rPr>
        <w:t>26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2015  года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 </w:t>
      </w:r>
      <w:r w:rsidR="00AA50DE">
        <w:rPr>
          <w:rFonts w:ascii="Times New Roman" w:hAnsi="Times New Roman" w:cs="Times New Roman"/>
          <w:b w:val="0"/>
          <w:sz w:val="28"/>
          <w:szCs w:val="28"/>
        </w:rPr>
        <w:t>541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DF6980" w:rsidRDefault="00DF6980" w:rsidP="00DF698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F6980" w:rsidRDefault="00DF6980" w:rsidP="00DF6980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DF6980" w:rsidRDefault="00DF6980" w:rsidP="00DF698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6980" w:rsidRDefault="00DF6980" w:rsidP="00DF698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статьями 35, 44 Федерального закона от 06.10.2003 года № 131-ФЗ «Об  общих принципах местного самоуправления в Российской Федерации»,   Дума  Махнёвского муниципального образования</w:t>
      </w:r>
    </w:p>
    <w:p w:rsidR="00DF6980" w:rsidRDefault="00DF6980" w:rsidP="00DF6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80" w:rsidRDefault="00DF6980" w:rsidP="00DF698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F6980" w:rsidRDefault="00DF6980" w:rsidP="00DF6980">
      <w:pPr>
        <w:contextualSpacing/>
        <w:rPr>
          <w:b/>
          <w:sz w:val="28"/>
          <w:szCs w:val="28"/>
        </w:rPr>
      </w:pPr>
    </w:p>
    <w:p w:rsidR="00DF6980" w:rsidRDefault="00DF6980" w:rsidP="00DF698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от 4 декабря 2008 года № 60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(с изменениями от 29.07.2009 № 157, от 01.12.2009 № 208, от 05.04.2010 № 25, от 22.04.2010 № 254, от 27.05.2010  № 278, от 01.07.2010 № 292, от 27.12.2010 № 379</w:t>
      </w:r>
      <w:proofErr w:type="gramEnd"/>
      <w:r>
        <w:rPr>
          <w:rFonts w:ascii="Times New Roman" w:hAnsi="Times New Roman"/>
          <w:sz w:val="28"/>
          <w:szCs w:val="28"/>
        </w:rPr>
        <w:t>, от 23.06.2011 № 57,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 15.09.2011 №  98, от 22.03.2012 № 164, от 12.09.2012 № 246</w:t>
      </w:r>
      <w:r>
        <w:rPr>
          <w:sz w:val="16"/>
          <w:szCs w:val="16"/>
        </w:rPr>
        <w:t xml:space="preserve">,  </w:t>
      </w:r>
      <w:r w:rsidRPr="00B2242E">
        <w:rPr>
          <w:rFonts w:ascii="Times New Roman" w:hAnsi="Times New Roman"/>
          <w:sz w:val="28"/>
          <w:szCs w:val="28"/>
        </w:rPr>
        <w:t>от  09.04.2013  № 335</w:t>
      </w:r>
      <w:r w:rsidRPr="00DF6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02.07.2013 № 363, от 20.02.2014 №  431, от 10.04.2014 № 455, </w:t>
      </w:r>
      <w:r w:rsidRPr="008146E7">
        <w:rPr>
          <w:rStyle w:val="s5"/>
          <w:rFonts w:ascii="Times New Roman" w:hAnsi="Times New Roman"/>
          <w:bCs/>
          <w:sz w:val="28"/>
          <w:szCs w:val="28"/>
        </w:rPr>
        <w:t xml:space="preserve">от </w:t>
      </w:r>
      <w:r>
        <w:rPr>
          <w:rStyle w:val="s5"/>
          <w:rFonts w:ascii="Times New Roman" w:hAnsi="Times New Roman"/>
          <w:bCs/>
          <w:sz w:val="28"/>
          <w:szCs w:val="28"/>
        </w:rPr>
        <w:t>02</w:t>
      </w:r>
      <w:r w:rsidRPr="008146E7">
        <w:rPr>
          <w:rStyle w:val="s5"/>
          <w:rFonts w:ascii="Times New Roman" w:hAnsi="Times New Roman"/>
          <w:bCs/>
          <w:sz w:val="28"/>
          <w:szCs w:val="28"/>
        </w:rPr>
        <w:t>.</w:t>
      </w:r>
      <w:r>
        <w:rPr>
          <w:rStyle w:val="s5"/>
          <w:rFonts w:ascii="Times New Roman" w:hAnsi="Times New Roman"/>
          <w:bCs/>
          <w:sz w:val="28"/>
          <w:szCs w:val="28"/>
        </w:rPr>
        <w:t>10.</w:t>
      </w:r>
      <w:r w:rsidRPr="008146E7">
        <w:rPr>
          <w:rStyle w:val="s5"/>
          <w:rFonts w:ascii="Times New Roman" w:hAnsi="Times New Roman"/>
          <w:bCs/>
          <w:sz w:val="28"/>
          <w:szCs w:val="28"/>
        </w:rPr>
        <w:t>2014 № 495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>внесенный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рассмотрение в Думу Махнёвского муниципального образования Главой муниципального образования  И.М.Авдеевым   (прилагается).</w:t>
      </w:r>
    </w:p>
    <w:p w:rsidR="00DF6980" w:rsidRDefault="00DF6980" w:rsidP="00DF698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DF6980" w:rsidRDefault="00DF6980" w:rsidP="00DF698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для официального опубликования в газету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</w:t>
      </w:r>
      <w:r w:rsidR="00403ADF">
        <w:rPr>
          <w:rFonts w:ascii="Times New Roman" w:hAnsi="Times New Roman"/>
          <w:sz w:val="28"/>
          <w:szCs w:val="28"/>
        </w:rPr>
        <w:t xml:space="preserve"> и разместить на официальном сайте в сети «Интернет»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6980" w:rsidRDefault="00DF6980" w:rsidP="00DF6980">
      <w:pPr>
        <w:tabs>
          <w:tab w:val="left" w:pos="1134"/>
        </w:tabs>
        <w:rPr>
          <w:sz w:val="28"/>
          <w:szCs w:val="28"/>
        </w:rPr>
      </w:pPr>
    </w:p>
    <w:p w:rsidR="00DF6980" w:rsidRDefault="00DF6980" w:rsidP="00DF6980">
      <w:pPr>
        <w:tabs>
          <w:tab w:val="left" w:pos="1134"/>
        </w:tabs>
        <w:rPr>
          <w:sz w:val="28"/>
          <w:szCs w:val="28"/>
        </w:rPr>
      </w:pPr>
    </w:p>
    <w:p w:rsidR="00DF6980" w:rsidRDefault="00DF6980" w:rsidP="00DF6980">
      <w:pPr>
        <w:pStyle w:val="a3"/>
        <w:tabs>
          <w:tab w:val="left" w:pos="1134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DF6980" w:rsidRDefault="00DF6980" w:rsidP="00DF698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И.М.Авдеев</w:t>
      </w:r>
    </w:p>
    <w:p w:rsidR="00DF6980" w:rsidRDefault="00DF6980" w:rsidP="00DF6980">
      <w:pPr>
        <w:rPr>
          <w:sz w:val="28"/>
          <w:szCs w:val="28"/>
        </w:rPr>
      </w:pPr>
    </w:p>
    <w:p w:rsidR="00DF6980" w:rsidRDefault="00DF6980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6980" w:rsidRDefault="00DF6980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6980" w:rsidRDefault="00DF6980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6980" w:rsidRDefault="00DF6980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6980" w:rsidRDefault="00DF6980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6980" w:rsidRDefault="00DF6980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3B73" w:rsidRDefault="00E03B73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3B73" w:rsidRPr="00E03B73" w:rsidRDefault="00E03B73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03B7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03B73" w:rsidRPr="00E03B73" w:rsidRDefault="00E03B73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03B73">
        <w:rPr>
          <w:rFonts w:ascii="Times New Roman" w:hAnsi="Times New Roman" w:cs="Times New Roman"/>
          <w:b w:val="0"/>
          <w:sz w:val="28"/>
          <w:szCs w:val="28"/>
        </w:rPr>
        <w:t xml:space="preserve">к решению Думы Махнёвского </w:t>
      </w:r>
    </w:p>
    <w:p w:rsidR="00E03B73" w:rsidRPr="00E03B73" w:rsidRDefault="00E03B73" w:rsidP="00E03B73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Pr="00E03B7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03B73" w:rsidRPr="00E03B73" w:rsidRDefault="00E03B73" w:rsidP="00E03B73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о</w:t>
      </w:r>
      <w:r w:rsidRPr="00E03B73">
        <w:rPr>
          <w:rFonts w:ascii="Times New Roman" w:hAnsi="Times New Roman" w:cs="Times New Roman"/>
          <w:b w:val="0"/>
          <w:sz w:val="28"/>
          <w:szCs w:val="28"/>
        </w:rPr>
        <w:t>т 26.02.2015 № 541</w:t>
      </w:r>
    </w:p>
    <w:p w:rsidR="00E03B73" w:rsidRPr="00E03B73" w:rsidRDefault="00E03B73" w:rsidP="00E03B73">
      <w:pPr>
        <w:pStyle w:val="ConsPlusNormal"/>
        <w:rPr>
          <w:lang w:eastAsia="en-US" w:bidi="en-US"/>
        </w:rPr>
      </w:pPr>
    </w:p>
    <w:p w:rsidR="00E03B73" w:rsidRPr="00E03B73" w:rsidRDefault="00E03B73" w:rsidP="00E03B73">
      <w:pPr>
        <w:pStyle w:val="ConsPlusNormal"/>
        <w:rPr>
          <w:lang w:eastAsia="en-US" w:bidi="en-US"/>
        </w:rPr>
      </w:pPr>
    </w:p>
    <w:p w:rsidR="0000595B" w:rsidRDefault="0000595B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595B" w:rsidRDefault="0000595B" w:rsidP="0000595B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00595B" w:rsidRDefault="0000595B" w:rsidP="0000595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00595B" w:rsidRDefault="0000595B" w:rsidP="0000595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00595B" w:rsidRDefault="0000595B" w:rsidP="0000595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0595B" w:rsidRDefault="0000595B" w:rsidP="0000595B">
      <w:pPr>
        <w:pStyle w:val="ConsPlusNormal"/>
      </w:pPr>
    </w:p>
    <w:p w:rsidR="0000595B" w:rsidRDefault="0000595B" w:rsidP="0000595B">
      <w:pPr>
        <w:pStyle w:val="ConsPlusNormal"/>
      </w:pPr>
    </w:p>
    <w:p w:rsidR="0000595B" w:rsidRDefault="0000595B" w:rsidP="0000595B">
      <w:pPr>
        <w:jc w:val="both"/>
        <w:rPr>
          <w:color w:val="000000"/>
          <w:spacing w:val="-2"/>
          <w:kern w:val="24"/>
          <w:sz w:val="28"/>
          <w:szCs w:val="28"/>
        </w:rPr>
      </w:pPr>
      <w:r>
        <w:rPr>
          <w:color w:val="000000"/>
          <w:spacing w:val="-2"/>
          <w:kern w:val="24"/>
          <w:sz w:val="28"/>
          <w:szCs w:val="28"/>
        </w:rPr>
        <w:t xml:space="preserve">от      2015 года     </w:t>
      </w:r>
      <w:r w:rsidR="008146E7">
        <w:rPr>
          <w:color w:val="000000"/>
          <w:spacing w:val="-2"/>
          <w:kern w:val="24"/>
          <w:sz w:val="28"/>
          <w:szCs w:val="28"/>
        </w:rPr>
        <w:t xml:space="preserve">         </w:t>
      </w:r>
      <w:r w:rsidR="000C110C">
        <w:rPr>
          <w:color w:val="000000"/>
          <w:spacing w:val="-2"/>
          <w:kern w:val="24"/>
          <w:sz w:val="28"/>
          <w:szCs w:val="28"/>
        </w:rPr>
        <w:t xml:space="preserve">          </w:t>
      </w:r>
      <w:r w:rsidR="008146E7">
        <w:rPr>
          <w:color w:val="000000"/>
          <w:spacing w:val="-2"/>
          <w:kern w:val="24"/>
          <w:sz w:val="28"/>
          <w:szCs w:val="28"/>
        </w:rPr>
        <w:t xml:space="preserve"> </w:t>
      </w:r>
      <w:r>
        <w:rPr>
          <w:color w:val="000000"/>
          <w:spacing w:val="-2"/>
          <w:kern w:val="24"/>
          <w:sz w:val="28"/>
          <w:szCs w:val="28"/>
        </w:rPr>
        <w:t xml:space="preserve">  п.г.т. </w:t>
      </w:r>
      <w:proofErr w:type="spellStart"/>
      <w:r>
        <w:rPr>
          <w:color w:val="000000"/>
          <w:spacing w:val="-2"/>
          <w:kern w:val="24"/>
          <w:sz w:val="28"/>
          <w:szCs w:val="28"/>
        </w:rPr>
        <w:t>Махнёво</w:t>
      </w:r>
      <w:proofErr w:type="spellEnd"/>
      <w:r>
        <w:rPr>
          <w:color w:val="000000"/>
          <w:spacing w:val="-2"/>
          <w:kern w:val="24"/>
          <w:sz w:val="28"/>
          <w:szCs w:val="28"/>
        </w:rPr>
        <w:t xml:space="preserve">                              №   </w:t>
      </w:r>
    </w:p>
    <w:p w:rsidR="0000595B" w:rsidRDefault="0000595B" w:rsidP="0000595B">
      <w:pPr>
        <w:jc w:val="both"/>
        <w:rPr>
          <w:color w:val="000000"/>
          <w:spacing w:val="-2"/>
          <w:kern w:val="24"/>
          <w:sz w:val="28"/>
          <w:szCs w:val="28"/>
        </w:rPr>
      </w:pPr>
    </w:p>
    <w:p w:rsidR="00BD544B" w:rsidRDefault="0000595B" w:rsidP="0000595B">
      <w:pPr>
        <w:autoSpaceDE w:val="0"/>
        <w:autoSpaceDN w:val="0"/>
        <w:adjustRightInd w:val="0"/>
        <w:jc w:val="center"/>
        <w:rPr>
          <w:b/>
          <w:i/>
          <w:color w:val="000000"/>
          <w:spacing w:val="-2"/>
          <w:kern w:val="24"/>
          <w:sz w:val="28"/>
          <w:szCs w:val="28"/>
        </w:rPr>
      </w:pPr>
      <w:r>
        <w:rPr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00595B" w:rsidRDefault="0000595B" w:rsidP="0000595B">
      <w:pPr>
        <w:autoSpaceDE w:val="0"/>
        <w:autoSpaceDN w:val="0"/>
        <w:adjustRightInd w:val="0"/>
        <w:jc w:val="center"/>
        <w:rPr>
          <w:b/>
          <w:i/>
          <w:color w:val="000000"/>
          <w:spacing w:val="-2"/>
          <w:kern w:val="24"/>
          <w:sz w:val="28"/>
          <w:szCs w:val="28"/>
        </w:rPr>
      </w:pPr>
      <w:r>
        <w:rPr>
          <w:b/>
          <w:i/>
          <w:color w:val="000000"/>
          <w:spacing w:val="-2"/>
          <w:kern w:val="24"/>
          <w:sz w:val="28"/>
          <w:szCs w:val="28"/>
        </w:rPr>
        <w:t xml:space="preserve">   </w:t>
      </w:r>
    </w:p>
    <w:p w:rsidR="008146E7" w:rsidRDefault="008146E7" w:rsidP="00E86F2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Федеральными  законами  от 22.10.2014 № </w:t>
      </w:r>
      <w:r w:rsidRPr="008146E7">
        <w:rPr>
          <w:b/>
          <w:sz w:val="28"/>
          <w:szCs w:val="28"/>
        </w:rPr>
        <w:t>315-ФЗ</w:t>
      </w:r>
      <w:r>
        <w:rPr>
          <w:sz w:val="28"/>
          <w:szCs w:val="28"/>
        </w:rPr>
        <w:t xml:space="preserve">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от 22.12.2014 № </w:t>
      </w:r>
      <w:r w:rsidRPr="008146E7">
        <w:rPr>
          <w:b/>
          <w:sz w:val="28"/>
          <w:szCs w:val="28"/>
        </w:rPr>
        <w:t>431-ФЗ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противодействия коррупции», от 22.12.2014 № </w:t>
      </w:r>
      <w:r w:rsidRPr="008146E7">
        <w:rPr>
          <w:b/>
          <w:sz w:val="28"/>
          <w:szCs w:val="28"/>
        </w:rPr>
        <w:t>447-ФЗ</w:t>
      </w:r>
      <w:r>
        <w:rPr>
          <w:sz w:val="28"/>
          <w:szCs w:val="28"/>
        </w:rPr>
        <w:t xml:space="preserve"> «О внесении изменений в Федеральный закон «О государственном кадастре недвижимости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и отдельные законодательные акты Российской Федерации», от 29.12.2014 № </w:t>
      </w:r>
      <w:r w:rsidRPr="008146E7">
        <w:rPr>
          <w:b/>
          <w:sz w:val="28"/>
          <w:szCs w:val="28"/>
        </w:rPr>
        <w:t>458-ФЗ</w:t>
      </w:r>
      <w:r>
        <w:rPr>
          <w:sz w:val="28"/>
          <w:szCs w:val="28"/>
        </w:rPr>
        <w:t xml:space="preserve">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от 31.12.2014 № </w:t>
      </w:r>
      <w:r w:rsidRPr="008146E7">
        <w:rPr>
          <w:b/>
          <w:sz w:val="28"/>
          <w:szCs w:val="28"/>
        </w:rPr>
        <w:t>499-ФЗ</w:t>
      </w:r>
      <w:r>
        <w:rPr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Федерации», от 03.02.2015 № </w:t>
      </w:r>
      <w:r w:rsidRPr="008146E7">
        <w:rPr>
          <w:b/>
          <w:sz w:val="28"/>
          <w:szCs w:val="28"/>
        </w:rPr>
        <w:t>8-ФЗ</w:t>
      </w:r>
      <w:r>
        <w:rPr>
          <w:sz w:val="28"/>
          <w:szCs w:val="28"/>
        </w:rPr>
        <w:t xml:space="preserve"> «О внесении изменений</w:t>
      </w:r>
      <w:proofErr w:type="gramEnd"/>
      <w:r>
        <w:rPr>
          <w:sz w:val="28"/>
          <w:szCs w:val="28"/>
        </w:rPr>
        <w:t xml:space="preserve">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</w:t>
      </w:r>
      <w:r w:rsidR="00BC3E13">
        <w:rPr>
          <w:sz w:val="28"/>
          <w:szCs w:val="28"/>
        </w:rPr>
        <w:t xml:space="preserve"> </w:t>
      </w:r>
      <w:r w:rsidR="00F94BB8">
        <w:rPr>
          <w:rFonts w:eastAsiaTheme="minorHAnsi"/>
          <w:sz w:val="28"/>
          <w:szCs w:val="28"/>
          <w:lang w:eastAsia="en-US"/>
        </w:rPr>
        <w:t xml:space="preserve">  от 06.10.2003 N </w:t>
      </w:r>
      <w:r w:rsidR="00F94BB8" w:rsidRPr="00F94BB8">
        <w:rPr>
          <w:rFonts w:eastAsiaTheme="minorHAnsi"/>
          <w:b/>
          <w:sz w:val="28"/>
          <w:szCs w:val="28"/>
          <w:lang w:eastAsia="en-US"/>
        </w:rPr>
        <w:t>131-ФЗ</w:t>
      </w:r>
      <w:r w:rsidR="00F94BB8">
        <w:rPr>
          <w:rFonts w:eastAsiaTheme="minorHAnsi"/>
          <w:sz w:val="28"/>
          <w:szCs w:val="28"/>
          <w:lang w:eastAsia="en-US"/>
        </w:rPr>
        <w:t xml:space="preserve"> </w:t>
      </w:r>
      <w:r w:rsidR="00F94BB8" w:rsidRPr="00F94BB8">
        <w:rPr>
          <w:rFonts w:eastAsiaTheme="minorHAnsi"/>
          <w:sz w:val="28"/>
          <w:szCs w:val="28"/>
          <w:lang w:eastAsia="en-US"/>
        </w:rPr>
        <w:t>"Об общих принципах организации местного самоуправления в Российской Федерации</w:t>
      </w:r>
      <w:r w:rsidR="00C02A86">
        <w:rPr>
          <w:rFonts w:eastAsiaTheme="minorHAnsi"/>
          <w:sz w:val="28"/>
          <w:szCs w:val="28"/>
          <w:lang w:eastAsia="en-US"/>
        </w:rPr>
        <w:t>,</w:t>
      </w:r>
      <w:r w:rsidRPr="008146E7">
        <w:rPr>
          <w:sz w:val="28"/>
          <w:szCs w:val="28"/>
        </w:rPr>
        <w:t xml:space="preserve"> </w:t>
      </w:r>
      <w:r>
        <w:rPr>
          <w:sz w:val="28"/>
          <w:szCs w:val="28"/>
        </w:rPr>
        <w:t>Дума Махнёвского муниципального образования</w:t>
      </w:r>
    </w:p>
    <w:p w:rsidR="008146E7" w:rsidRDefault="008146E7" w:rsidP="008146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44B" w:rsidRDefault="008146E7" w:rsidP="00E86F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8146E7" w:rsidRDefault="008146E7" w:rsidP="008146E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  в Устав Махнёвского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/>
          <w:sz w:val="28"/>
          <w:szCs w:val="28"/>
        </w:rPr>
        <w:t>, от 4 декабря 2008 года № 60 (с изменениями от 29.07.2009 № 157,</w:t>
      </w:r>
      <w:r w:rsidR="00F94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 05.04.2010 № 252, от 27.05.2010  № 278, от 01.07.2010 № 292, от  27.12.2010 </w:t>
      </w:r>
      <w:r>
        <w:rPr>
          <w:rFonts w:ascii="Times New Roman" w:hAnsi="Times New Roman"/>
          <w:sz w:val="28"/>
          <w:szCs w:val="28"/>
        </w:rPr>
        <w:lastRenderedPageBreak/>
        <w:t>№ 379, от 23.06.2011 № 57, от 15.09.2011 №  98, от 22.03.2012 № 164, от 12.09.2012 № 246,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  09.04.2013</w:t>
      </w:r>
      <w:proofErr w:type="gramEnd"/>
      <w:r>
        <w:rPr>
          <w:rFonts w:ascii="Times New Roman" w:hAnsi="Times New Roman"/>
          <w:sz w:val="28"/>
          <w:szCs w:val="28"/>
        </w:rPr>
        <w:t xml:space="preserve">  № </w:t>
      </w:r>
      <w:proofErr w:type="gramStart"/>
      <w:r>
        <w:rPr>
          <w:rFonts w:ascii="Times New Roman" w:hAnsi="Times New Roman"/>
          <w:sz w:val="28"/>
          <w:szCs w:val="28"/>
        </w:rPr>
        <w:t xml:space="preserve">335,  от </w:t>
      </w:r>
      <w:r w:rsidR="00F94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02.07.2013 № 363, от 20.02.2014 №  431, от 10.04.2014 № 455, </w:t>
      </w:r>
      <w:r w:rsidRPr="008146E7">
        <w:rPr>
          <w:rStyle w:val="s5"/>
          <w:rFonts w:ascii="Times New Roman" w:hAnsi="Times New Roman"/>
          <w:bCs/>
          <w:sz w:val="28"/>
          <w:szCs w:val="28"/>
        </w:rPr>
        <w:t xml:space="preserve">от </w:t>
      </w:r>
      <w:r w:rsidR="0033667A">
        <w:rPr>
          <w:rStyle w:val="s5"/>
          <w:rFonts w:ascii="Times New Roman" w:hAnsi="Times New Roman"/>
          <w:bCs/>
          <w:sz w:val="28"/>
          <w:szCs w:val="28"/>
        </w:rPr>
        <w:t>02</w:t>
      </w:r>
      <w:r w:rsidRPr="008146E7">
        <w:rPr>
          <w:rStyle w:val="s5"/>
          <w:rFonts w:ascii="Times New Roman" w:hAnsi="Times New Roman"/>
          <w:bCs/>
          <w:sz w:val="28"/>
          <w:szCs w:val="28"/>
        </w:rPr>
        <w:t>.</w:t>
      </w:r>
      <w:r w:rsidR="0033667A">
        <w:rPr>
          <w:rStyle w:val="s5"/>
          <w:rFonts w:ascii="Times New Roman" w:hAnsi="Times New Roman"/>
          <w:bCs/>
          <w:sz w:val="28"/>
          <w:szCs w:val="28"/>
        </w:rPr>
        <w:t>10.</w:t>
      </w:r>
      <w:r w:rsidRPr="008146E7">
        <w:rPr>
          <w:rStyle w:val="s5"/>
          <w:rFonts w:ascii="Times New Roman" w:hAnsi="Times New Roman"/>
          <w:bCs/>
          <w:sz w:val="28"/>
          <w:szCs w:val="28"/>
        </w:rPr>
        <w:t>2014 № 495</w:t>
      </w:r>
      <w:r>
        <w:rPr>
          <w:rFonts w:ascii="Times New Roman" w:hAnsi="Times New Roman"/>
          <w:sz w:val="28"/>
          <w:szCs w:val="28"/>
        </w:rPr>
        <w:t>)  следующие изменения:</w:t>
      </w:r>
      <w:proofErr w:type="gramEnd"/>
    </w:p>
    <w:p w:rsidR="0000595B" w:rsidRDefault="0000595B" w:rsidP="005C1085">
      <w:pPr>
        <w:widowControl w:val="0"/>
        <w:autoSpaceDE w:val="0"/>
        <w:ind w:firstLine="720"/>
        <w:contextualSpacing/>
        <w:jc w:val="both"/>
        <w:rPr>
          <w:sz w:val="28"/>
          <w:szCs w:val="28"/>
        </w:rPr>
      </w:pPr>
    </w:p>
    <w:p w:rsidR="00F863B1" w:rsidRPr="00F94F08" w:rsidRDefault="00F863B1" w:rsidP="00F863B1">
      <w:pPr>
        <w:widowControl w:val="0"/>
        <w:autoSpaceDE w:val="0"/>
        <w:ind w:firstLine="720"/>
        <w:contextualSpacing/>
        <w:jc w:val="both"/>
        <w:rPr>
          <w:sz w:val="28"/>
          <w:szCs w:val="28"/>
        </w:rPr>
      </w:pPr>
      <w:r w:rsidRPr="00AD7E40">
        <w:rPr>
          <w:sz w:val="28"/>
          <w:szCs w:val="28"/>
        </w:rPr>
        <w:t>1.1</w:t>
      </w:r>
      <w:r>
        <w:rPr>
          <w:b/>
          <w:sz w:val="24"/>
          <w:szCs w:val="24"/>
        </w:rPr>
        <w:t xml:space="preserve"> </w:t>
      </w:r>
      <w:r w:rsidR="001E1292">
        <w:rPr>
          <w:b/>
          <w:sz w:val="24"/>
          <w:szCs w:val="24"/>
        </w:rPr>
        <w:t xml:space="preserve"> </w:t>
      </w:r>
      <w:r w:rsidRPr="003366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94F08">
        <w:rPr>
          <w:sz w:val="28"/>
          <w:szCs w:val="28"/>
        </w:rPr>
        <w:t xml:space="preserve">подпункт 26 пункта 1 статьи </w:t>
      </w:r>
      <w:r w:rsidRPr="00F863B1">
        <w:rPr>
          <w:b/>
          <w:sz w:val="28"/>
          <w:szCs w:val="28"/>
        </w:rPr>
        <w:t>5</w:t>
      </w:r>
      <w:r w:rsidRPr="00F94F08">
        <w:rPr>
          <w:sz w:val="28"/>
          <w:szCs w:val="28"/>
        </w:rPr>
        <w:t xml:space="preserve"> изложить в следующей редакции:</w:t>
      </w:r>
    </w:p>
    <w:p w:rsidR="00F863B1" w:rsidRDefault="00F863B1" w:rsidP="00F863B1">
      <w:pPr>
        <w:widowControl w:val="0"/>
        <w:autoSpaceDE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>«</w:t>
      </w:r>
      <w:r w:rsidRPr="00AD7E40">
        <w:rPr>
          <w:sz w:val="28"/>
          <w:szCs w:val="28"/>
        </w:rPr>
        <w:t>26)</w:t>
      </w:r>
      <w:r>
        <w:rPr>
          <w:b/>
          <w:sz w:val="24"/>
          <w:szCs w:val="24"/>
        </w:rPr>
        <w:t xml:space="preserve"> </w:t>
      </w:r>
      <w:r w:rsidRPr="00456667">
        <w:rPr>
          <w:sz w:val="28"/>
          <w:szCs w:val="28"/>
        </w:rPr>
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456667">
          <w:rPr>
            <w:sz w:val="28"/>
            <w:szCs w:val="28"/>
          </w:rPr>
          <w:t>кодексом</w:t>
        </w:r>
      </w:hyperlink>
      <w:r w:rsidRPr="00456667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456667">
        <w:rPr>
          <w:sz w:val="28"/>
          <w:szCs w:val="28"/>
        </w:rPr>
        <w:t xml:space="preserve"> </w:t>
      </w:r>
      <w:proofErr w:type="gramStart"/>
      <w:r w:rsidRPr="00456667">
        <w:rPr>
          <w:sz w:val="28"/>
          <w:szCs w:val="28"/>
        </w:rPr>
        <w:t xml:space="preserve"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7" w:history="1">
        <w:r w:rsidRPr="00456667">
          <w:rPr>
            <w:sz w:val="28"/>
            <w:szCs w:val="28"/>
          </w:rPr>
          <w:t>кодексом</w:t>
        </w:r>
      </w:hyperlink>
      <w:r w:rsidRPr="00456667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8"/>
          <w:szCs w:val="28"/>
        </w:rPr>
        <w:t>;»;</w:t>
      </w:r>
      <w:proofErr w:type="gramEnd"/>
    </w:p>
    <w:p w:rsidR="00F863B1" w:rsidRPr="00F94F08" w:rsidRDefault="00F863B1" w:rsidP="00F863B1">
      <w:pPr>
        <w:widowControl w:val="0"/>
        <w:autoSpaceDE w:val="0"/>
        <w:ind w:firstLine="720"/>
        <w:contextualSpacing/>
        <w:jc w:val="both"/>
        <w:rPr>
          <w:sz w:val="28"/>
          <w:szCs w:val="28"/>
        </w:rPr>
      </w:pPr>
      <w:r w:rsidRPr="00AD7E40">
        <w:rPr>
          <w:sz w:val="28"/>
          <w:szCs w:val="28"/>
        </w:rPr>
        <w:t>1.2</w:t>
      </w:r>
      <w:r>
        <w:rPr>
          <w:b/>
          <w:sz w:val="24"/>
          <w:szCs w:val="24"/>
        </w:rPr>
        <w:t xml:space="preserve"> </w:t>
      </w:r>
      <w:r w:rsidR="001E1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F94F08">
        <w:rPr>
          <w:sz w:val="28"/>
          <w:szCs w:val="28"/>
        </w:rPr>
        <w:t xml:space="preserve">подпункт 24 пункта 1 статьи </w:t>
      </w:r>
      <w:r w:rsidRPr="00F863B1">
        <w:rPr>
          <w:b/>
          <w:sz w:val="28"/>
          <w:szCs w:val="28"/>
        </w:rPr>
        <w:t>5</w:t>
      </w:r>
      <w:r w:rsidRPr="00F94F08">
        <w:rPr>
          <w:sz w:val="28"/>
          <w:szCs w:val="28"/>
        </w:rPr>
        <w:t xml:space="preserve"> изложить в следующей редакции:</w:t>
      </w:r>
    </w:p>
    <w:p w:rsidR="00F863B1" w:rsidRDefault="00F863B1" w:rsidP="00F8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«24) </w:t>
      </w:r>
      <w:r w:rsidRPr="00122FA8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863B1" w:rsidRDefault="00F863B1" w:rsidP="005C1085">
      <w:pPr>
        <w:widowControl w:val="0"/>
        <w:autoSpaceDE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3B1" w:rsidRDefault="00F863B1" w:rsidP="00F8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12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1.3 </w:t>
      </w:r>
      <w:r w:rsidR="001E1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</w:t>
      </w:r>
      <w:r w:rsidRPr="00F94F0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94F08">
        <w:rPr>
          <w:sz w:val="28"/>
          <w:szCs w:val="28"/>
        </w:rPr>
        <w:t xml:space="preserve"> </w:t>
      </w:r>
      <w:r w:rsidRPr="00F863B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дополнить подпунктом  46 следующего содержания:</w:t>
      </w:r>
    </w:p>
    <w:p w:rsidR="00F863B1" w:rsidRDefault="00F863B1" w:rsidP="00F8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«46) </w:t>
      </w:r>
      <w:r w:rsidRPr="00122FA8">
        <w:rPr>
          <w:sz w:val="28"/>
          <w:szCs w:val="28"/>
        </w:rPr>
        <w:t xml:space="preserve">организация в соответствии с Федеральным </w:t>
      </w:r>
      <w:hyperlink r:id="rId8" w:history="1">
        <w:r w:rsidRPr="00122FA8">
          <w:rPr>
            <w:sz w:val="28"/>
            <w:szCs w:val="28"/>
          </w:rPr>
          <w:t>законом</w:t>
        </w:r>
      </w:hyperlink>
      <w:r w:rsidRPr="00122FA8">
        <w:rPr>
          <w:sz w:val="28"/>
          <w:szCs w:val="28"/>
        </w:rPr>
        <w:t xml:space="preserve"> от 24 июля 2007 года </w:t>
      </w:r>
      <w:r>
        <w:rPr>
          <w:sz w:val="28"/>
          <w:szCs w:val="28"/>
        </w:rPr>
        <w:t>№</w:t>
      </w:r>
      <w:r w:rsidRPr="00122FA8">
        <w:rPr>
          <w:sz w:val="28"/>
          <w:szCs w:val="28"/>
        </w:rPr>
        <w:t xml:space="preserve"> 221-ФЗ </w:t>
      </w:r>
      <w:r>
        <w:rPr>
          <w:sz w:val="28"/>
          <w:szCs w:val="28"/>
        </w:rPr>
        <w:t>«</w:t>
      </w:r>
      <w:r w:rsidRPr="00122FA8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22FA8">
        <w:rPr>
          <w:sz w:val="28"/>
          <w:szCs w:val="28"/>
        </w:rPr>
        <w:t xml:space="preserve"> выполнения комплексных кадастровых работ и утверждение карты-плана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F863B1" w:rsidRDefault="00F863B1" w:rsidP="00F863B1">
      <w:pPr>
        <w:jc w:val="both"/>
        <w:rPr>
          <w:sz w:val="28"/>
          <w:szCs w:val="28"/>
        </w:rPr>
      </w:pPr>
    </w:p>
    <w:p w:rsidR="00F863B1" w:rsidRDefault="00F863B1" w:rsidP="00F8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1.4   </w:t>
      </w:r>
      <w:r w:rsidR="001E1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5 статьи</w:t>
      </w:r>
      <w:r w:rsidRPr="00F863B1">
        <w:rPr>
          <w:b/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редакции: </w:t>
      </w:r>
    </w:p>
    <w:p w:rsidR="00F863B1" w:rsidRDefault="00F863B1" w:rsidP="00F863B1">
      <w:pPr>
        <w:jc w:val="both"/>
        <w:rPr>
          <w:sz w:val="28"/>
          <w:szCs w:val="28"/>
        </w:rPr>
      </w:pPr>
      <w:r>
        <w:rPr>
          <w:sz w:val="28"/>
          <w:szCs w:val="28"/>
        </w:rPr>
        <w:t>«5. П</w:t>
      </w:r>
      <w:r w:rsidRPr="00122FA8">
        <w:rPr>
          <w:sz w:val="28"/>
          <w:szCs w:val="28"/>
        </w:rPr>
        <w:t>орядок назначен</w:t>
      </w:r>
      <w:r>
        <w:rPr>
          <w:sz w:val="28"/>
          <w:szCs w:val="28"/>
        </w:rPr>
        <w:t xml:space="preserve">ия и проведения опроса граждан </w:t>
      </w:r>
      <w:r w:rsidRPr="00122FA8">
        <w:rPr>
          <w:sz w:val="28"/>
          <w:szCs w:val="28"/>
        </w:rPr>
        <w:t>определяется Думой городского округа</w:t>
      </w:r>
      <w:r>
        <w:rPr>
          <w:sz w:val="28"/>
          <w:szCs w:val="28"/>
        </w:rPr>
        <w:t xml:space="preserve"> в соответствии с законом Свердловской области</w:t>
      </w:r>
      <w:proofErr w:type="gramStart"/>
      <w:r>
        <w:rPr>
          <w:sz w:val="28"/>
          <w:szCs w:val="28"/>
        </w:rPr>
        <w:t>.»</w:t>
      </w:r>
      <w:r w:rsidR="00E86F2D">
        <w:rPr>
          <w:sz w:val="28"/>
          <w:szCs w:val="28"/>
        </w:rPr>
        <w:t>;</w:t>
      </w:r>
      <w:proofErr w:type="gramEnd"/>
    </w:p>
    <w:p w:rsidR="00F863B1" w:rsidRDefault="00F863B1" w:rsidP="00F863B1">
      <w:pPr>
        <w:jc w:val="both"/>
        <w:rPr>
          <w:sz w:val="28"/>
          <w:szCs w:val="28"/>
        </w:rPr>
      </w:pPr>
    </w:p>
    <w:p w:rsidR="00F863B1" w:rsidRDefault="00F863B1" w:rsidP="00F863B1">
      <w:pPr>
        <w:widowControl w:val="0"/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</w:t>
      </w:r>
      <w:r w:rsidR="001E1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первом  пункта 2 статьи </w:t>
      </w:r>
      <w:r w:rsidRPr="00F863B1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  слова «на четыре года» заменить словами «на пять лет»</w:t>
      </w:r>
      <w:r w:rsidR="00E86F2D">
        <w:rPr>
          <w:sz w:val="28"/>
          <w:szCs w:val="28"/>
        </w:rPr>
        <w:t>;</w:t>
      </w:r>
    </w:p>
    <w:p w:rsidR="00F863B1" w:rsidRDefault="00F863B1" w:rsidP="00F863B1">
      <w:pPr>
        <w:jc w:val="both"/>
        <w:rPr>
          <w:sz w:val="28"/>
          <w:szCs w:val="28"/>
        </w:rPr>
      </w:pPr>
    </w:p>
    <w:p w:rsidR="00F863B1" w:rsidRDefault="00F863B1" w:rsidP="00F8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BB8">
        <w:rPr>
          <w:sz w:val="28"/>
          <w:szCs w:val="28"/>
        </w:rPr>
        <w:t>1.6</w:t>
      </w:r>
      <w:r>
        <w:rPr>
          <w:sz w:val="28"/>
          <w:szCs w:val="28"/>
        </w:rPr>
        <w:t xml:space="preserve">  подпункт 1 пункта 9 статьи </w:t>
      </w:r>
      <w:r w:rsidRPr="00F863B1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признать утратившим силу</w:t>
      </w:r>
      <w:r w:rsidR="00E86F2D">
        <w:rPr>
          <w:sz w:val="28"/>
          <w:szCs w:val="28"/>
        </w:rPr>
        <w:t>;</w:t>
      </w:r>
    </w:p>
    <w:p w:rsidR="00F863B1" w:rsidRDefault="00F863B1" w:rsidP="00F863B1">
      <w:pPr>
        <w:jc w:val="both"/>
        <w:rPr>
          <w:sz w:val="28"/>
          <w:szCs w:val="28"/>
        </w:rPr>
      </w:pPr>
    </w:p>
    <w:p w:rsidR="00F863B1" w:rsidRDefault="00F94BB8" w:rsidP="00F94B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F863B1">
        <w:rPr>
          <w:sz w:val="28"/>
          <w:szCs w:val="28"/>
        </w:rPr>
        <w:t xml:space="preserve"> подпункт 2 пункта 9 статьи </w:t>
      </w:r>
      <w:r w:rsidR="00F863B1" w:rsidRPr="00F863B1">
        <w:rPr>
          <w:b/>
          <w:sz w:val="28"/>
          <w:szCs w:val="28"/>
        </w:rPr>
        <w:t>26</w:t>
      </w:r>
      <w:r w:rsidR="00F863B1">
        <w:rPr>
          <w:sz w:val="28"/>
          <w:szCs w:val="28"/>
        </w:rPr>
        <w:t xml:space="preserve"> изложить в следующей редакции:</w:t>
      </w:r>
      <w:r w:rsidR="00F863B1" w:rsidRPr="00630371">
        <w:rPr>
          <w:sz w:val="28"/>
          <w:szCs w:val="28"/>
        </w:rPr>
        <w:t xml:space="preserve"> </w:t>
      </w:r>
    </w:p>
    <w:p w:rsidR="00F863B1" w:rsidRDefault="00F863B1" w:rsidP="00F863B1">
      <w:pPr>
        <w:pStyle w:val="a4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</w:t>
      </w:r>
      <w:r w:rsidRPr="00034073">
        <w:rPr>
          <w:sz w:val="28"/>
          <w:szCs w:val="28"/>
        </w:rPr>
        <w:t xml:space="preserve"> </w:t>
      </w:r>
      <w:r w:rsidRPr="00E60A97">
        <w:rPr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</w:t>
      </w:r>
      <w:r w:rsidRPr="00E60A97">
        <w:rPr>
          <w:sz w:val="28"/>
          <w:szCs w:val="28"/>
        </w:rPr>
        <w:lastRenderedPageBreak/>
        <w:t xml:space="preserve">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>
        <w:rPr>
          <w:sz w:val="28"/>
          <w:szCs w:val="28"/>
        </w:rPr>
        <w:t>Свердловской области</w:t>
      </w:r>
      <w:r w:rsidRPr="00E60A97">
        <w:rPr>
          <w:sz w:val="28"/>
          <w:szCs w:val="28"/>
        </w:rPr>
        <w:t>, ему</w:t>
      </w:r>
      <w:proofErr w:type="gramEnd"/>
      <w:r w:rsidRPr="00E60A97">
        <w:rPr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="00E86F2D">
        <w:rPr>
          <w:sz w:val="28"/>
          <w:szCs w:val="28"/>
        </w:rPr>
        <w:t>;»</w:t>
      </w:r>
      <w:proofErr w:type="gramEnd"/>
      <w:r w:rsidR="00E86F2D">
        <w:rPr>
          <w:sz w:val="28"/>
          <w:szCs w:val="28"/>
        </w:rPr>
        <w:t>;</w:t>
      </w:r>
    </w:p>
    <w:p w:rsidR="00F863B1" w:rsidRDefault="00F863B1" w:rsidP="005C1085">
      <w:pPr>
        <w:widowControl w:val="0"/>
        <w:autoSpaceDE w:val="0"/>
        <w:ind w:firstLine="720"/>
        <w:contextualSpacing/>
        <w:jc w:val="both"/>
        <w:rPr>
          <w:sz w:val="28"/>
          <w:szCs w:val="28"/>
        </w:rPr>
      </w:pPr>
    </w:p>
    <w:p w:rsidR="005C1085" w:rsidRPr="00F94BB8" w:rsidRDefault="00C613E3" w:rsidP="00C613E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6F2D">
        <w:rPr>
          <w:sz w:val="28"/>
          <w:szCs w:val="28"/>
        </w:rPr>
        <w:t xml:space="preserve"> </w:t>
      </w:r>
      <w:r w:rsidR="00F94BB8" w:rsidRPr="00F94BB8">
        <w:rPr>
          <w:sz w:val="28"/>
          <w:szCs w:val="28"/>
        </w:rPr>
        <w:t>1</w:t>
      </w:r>
      <w:r>
        <w:rPr>
          <w:sz w:val="28"/>
          <w:szCs w:val="28"/>
        </w:rPr>
        <w:t xml:space="preserve">.8 </w:t>
      </w:r>
      <w:r w:rsidR="00E86F2D">
        <w:rPr>
          <w:sz w:val="28"/>
          <w:szCs w:val="28"/>
        </w:rPr>
        <w:t>а</w:t>
      </w:r>
      <w:r w:rsidR="005C1085" w:rsidRPr="00F94BB8">
        <w:rPr>
          <w:sz w:val="28"/>
          <w:szCs w:val="28"/>
        </w:rPr>
        <w:t xml:space="preserve">бзац второй пункта 1 статьи </w:t>
      </w:r>
      <w:r w:rsidR="005C1085" w:rsidRPr="00F94BB8">
        <w:rPr>
          <w:b/>
          <w:sz w:val="28"/>
          <w:szCs w:val="28"/>
        </w:rPr>
        <w:t>30</w:t>
      </w:r>
      <w:r w:rsidR="005C1085" w:rsidRPr="00F94BB8">
        <w:rPr>
          <w:sz w:val="28"/>
          <w:szCs w:val="28"/>
        </w:rPr>
        <w:t xml:space="preserve"> изложить в следующей редакции:</w:t>
      </w:r>
    </w:p>
    <w:p w:rsidR="005C1085" w:rsidRDefault="005C1085" w:rsidP="00E86F2D">
      <w:pPr>
        <w:widowControl w:val="0"/>
        <w:autoSpaceDE w:val="0"/>
        <w:spacing w:before="120"/>
        <w:contextualSpacing/>
        <w:jc w:val="both"/>
        <w:rPr>
          <w:sz w:val="28"/>
          <w:szCs w:val="28"/>
        </w:rPr>
      </w:pPr>
      <w:r w:rsidRPr="00F94BB8">
        <w:rPr>
          <w:sz w:val="28"/>
          <w:szCs w:val="28"/>
        </w:rPr>
        <w:t>«Срок полномочий главы местной Администрации устанавливается 5 лет</w:t>
      </w:r>
      <w:proofErr w:type="gramStart"/>
      <w:r w:rsidRPr="00F94BB8">
        <w:rPr>
          <w:sz w:val="28"/>
          <w:szCs w:val="28"/>
        </w:rPr>
        <w:t>.»;</w:t>
      </w:r>
      <w:proofErr w:type="gramEnd"/>
    </w:p>
    <w:p w:rsidR="00BD544B" w:rsidRDefault="00BD544B" w:rsidP="005C1085">
      <w:pPr>
        <w:widowControl w:val="0"/>
        <w:autoSpaceDE w:val="0"/>
        <w:spacing w:before="120"/>
        <w:ind w:firstLine="720"/>
        <w:contextualSpacing/>
        <w:jc w:val="both"/>
        <w:rPr>
          <w:sz w:val="28"/>
          <w:szCs w:val="28"/>
        </w:rPr>
      </w:pPr>
    </w:p>
    <w:p w:rsidR="005B695A" w:rsidRPr="00F94BB8" w:rsidRDefault="00AA50DE" w:rsidP="00AA50DE">
      <w:pPr>
        <w:widowControl w:val="0"/>
        <w:autoSpaceDE w:val="0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F94BB8" w:rsidRPr="00F94BB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="005B695A" w:rsidRPr="00F94BB8">
        <w:rPr>
          <w:sz w:val="28"/>
          <w:szCs w:val="28"/>
        </w:rPr>
        <w:t xml:space="preserve">  абзац третий пункта 4  статьи </w:t>
      </w:r>
      <w:r w:rsidR="005B695A" w:rsidRPr="00F94BB8">
        <w:rPr>
          <w:b/>
          <w:sz w:val="28"/>
          <w:szCs w:val="28"/>
        </w:rPr>
        <w:t>30</w:t>
      </w:r>
      <w:r w:rsidR="005B695A" w:rsidRPr="00F94BB8">
        <w:rPr>
          <w:sz w:val="28"/>
          <w:szCs w:val="28"/>
        </w:rPr>
        <w:t xml:space="preserve"> изложить в следующей редакции:</w:t>
      </w:r>
    </w:p>
    <w:p w:rsidR="005B695A" w:rsidRPr="00F94BB8" w:rsidRDefault="005B695A" w:rsidP="005B6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B8">
        <w:rPr>
          <w:sz w:val="28"/>
          <w:szCs w:val="28"/>
        </w:rPr>
        <w:t xml:space="preserve"> «</w:t>
      </w:r>
      <w:r w:rsidRPr="00F94BB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половина членов конкурсной комиссии назначается Думой муниципального образования, половина  Губернатор</w:t>
      </w:r>
      <w:r w:rsidR="0033667A" w:rsidRPr="00F94BB8">
        <w:rPr>
          <w:rFonts w:ascii="Times New Roman" w:hAnsi="Times New Roman" w:cs="Times New Roman"/>
          <w:sz w:val="28"/>
          <w:szCs w:val="28"/>
        </w:rPr>
        <w:t>ом</w:t>
      </w:r>
      <w:r w:rsidRPr="00F94BB8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proofErr w:type="gramStart"/>
      <w:r w:rsidRPr="00F94BB8">
        <w:rPr>
          <w:rFonts w:ascii="Times New Roman" w:hAnsi="Times New Roman" w:cs="Times New Roman"/>
          <w:sz w:val="28"/>
          <w:szCs w:val="28"/>
        </w:rPr>
        <w:t>.»</w:t>
      </w:r>
      <w:r w:rsidR="00F94B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695A" w:rsidRPr="00F94BB8" w:rsidRDefault="0043203D" w:rsidP="005B695A">
      <w:pPr>
        <w:widowControl w:val="0"/>
        <w:autoSpaceDE w:val="0"/>
        <w:ind w:firstLine="720"/>
        <w:contextualSpacing/>
        <w:jc w:val="both"/>
        <w:rPr>
          <w:b/>
          <w:sz w:val="24"/>
          <w:szCs w:val="24"/>
        </w:rPr>
      </w:pPr>
      <w:r w:rsidRPr="00F94BB8">
        <w:rPr>
          <w:b/>
          <w:sz w:val="24"/>
          <w:szCs w:val="24"/>
        </w:rPr>
        <w:t xml:space="preserve"> </w:t>
      </w:r>
    </w:p>
    <w:p w:rsidR="005D6545" w:rsidRPr="00F94F08" w:rsidRDefault="001B113E" w:rsidP="00BA190C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F94BB8" w:rsidRPr="00AA50DE">
        <w:rPr>
          <w:sz w:val="28"/>
          <w:szCs w:val="28"/>
        </w:rPr>
        <w:t>1.1</w:t>
      </w:r>
      <w:r w:rsidR="00AA50DE" w:rsidRPr="00AA50DE">
        <w:rPr>
          <w:sz w:val="28"/>
          <w:szCs w:val="28"/>
        </w:rPr>
        <w:t>0</w:t>
      </w:r>
      <w:r w:rsidRPr="00E86F2D">
        <w:rPr>
          <w:sz w:val="28"/>
          <w:szCs w:val="28"/>
        </w:rPr>
        <w:t xml:space="preserve">  подпункт 38 пункта 1 статьи</w:t>
      </w:r>
      <w:r w:rsidRPr="00E86F2D">
        <w:rPr>
          <w:b/>
          <w:sz w:val="28"/>
          <w:szCs w:val="28"/>
        </w:rPr>
        <w:t xml:space="preserve"> 31</w:t>
      </w:r>
      <w:r w:rsidR="005D6545" w:rsidRPr="005D6545">
        <w:rPr>
          <w:sz w:val="28"/>
          <w:szCs w:val="28"/>
        </w:rPr>
        <w:t xml:space="preserve"> </w:t>
      </w:r>
      <w:r w:rsidR="005D6545" w:rsidRPr="00F94F08">
        <w:rPr>
          <w:sz w:val="28"/>
          <w:szCs w:val="28"/>
        </w:rPr>
        <w:t>изложить в следующей редакции:</w:t>
      </w:r>
    </w:p>
    <w:p w:rsidR="005D6545" w:rsidRDefault="005D6545" w:rsidP="005D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«38) </w:t>
      </w:r>
      <w:r w:rsidRPr="00122FA8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86F2D" w:rsidRDefault="00E86F2D" w:rsidP="005D6545">
      <w:pPr>
        <w:jc w:val="both"/>
        <w:rPr>
          <w:sz w:val="28"/>
          <w:szCs w:val="28"/>
        </w:rPr>
      </w:pPr>
    </w:p>
    <w:p w:rsidR="005D6545" w:rsidRPr="00F94F08" w:rsidRDefault="00E86F2D" w:rsidP="00E86F2D">
      <w:pPr>
        <w:widowControl w:val="0"/>
        <w:autoSpaceDE w:val="0"/>
        <w:contextualSpacing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5D6545">
        <w:rPr>
          <w:b/>
          <w:sz w:val="24"/>
          <w:szCs w:val="24"/>
        </w:rPr>
        <w:t xml:space="preserve">     </w:t>
      </w:r>
      <w:r w:rsidR="00F94BB8" w:rsidRPr="00AA50DE">
        <w:rPr>
          <w:sz w:val="28"/>
          <w:szCs w:val="28"/>
        </w:rPr>
        <w:t>1.1</w:t>
      </w:r>
      <w:r w:rsidR="00AA50DE" w:rsidRPr="00AA50DE">
        <w:rPr>
          <w:sz w:val="28"/>
          <w:szCs w:val="28"/>
        </w:rPr>
        <w:t>1</w:t>
      </w:r>
      <w:r w:rsidR="005D6545" w:rsidRPr="00E86F2D">
        <w:rPr>
          <w:sz w:val="28"/>
          <w:szCs w:val="28"/>
        </w:rPr>
        <w:t xml:space="preserve">  </w:t>
      </w:r>
      <w:r w:rsidR="00C613E3" w:rsidRPr="00E86F2D">
        <w:rPr>
          <w:sz w:val="28"/>
          <w:szCs w:val="28"/>
        </w:rPr>
        <w:t xml:space="preserve"> </w:t>
      </w:r>
      <w:r w:rsidR="005D6545" w:rsidRPr="00E86F2D">
        <w:rPr>
          <w:sz w:val="28"/>
          <w:szCs w:val="28"/>
        </w:rPr>
        <w:t xml:space="preserve">  подпункт 4 пункта</w:t>
      </w:r>
      <w:r w:rsidR="00DB0CF5" w:rsidRPr="00E86F2D">
        <w:rPr>
          <w:sz w:val="28"/>
          <w:szCs w:val="28"/>
        </w:rPr>
        <w:t xml:space="preserve"> 5</w:t>
      </w:r>
      <w:r w:rsidR="005D6545" w:rsidRPr="00E86F2D">
        <w:rPr>
          <w:sz w:val="28"/>
          <w:szCs w:val="28"/>
        </w:rPr>
        <w:t xml:space="preserve"> статьи </w:t>
      </w:r>
      <w:r w:rsidR="005D6545" w:rsidRPr="00E86F2D">
        <w:rPr>
          <w:b/>
          <w:sz w:val="28"/>
          <w:szCs w:val="28"/>
        </w:rPr>
        <w:t>32</w:t>
      </w:r>
      <w:r w:rsidR="005D6545">
        <w:rPr>
          <w:b/>
          <w:sz w:val="24"/>
          <w:szCs w:val="24"/>
        </w:rPr>
        <w:t xml:space="preserve"> </w:t>
      </w:r>
      <w:r w:rsidR="005D6545" w:rsidRPr="00F94F08">
        <w:rPr>
          <w:sz w:val="28"/>
          <w:szCs w:val="28"/>
        </w:rPr>
        <w:t>изложить в следующей редакции:</w:t>
      </w:r>
    </w:p>
    <w:p w:rsidR="005D6545" w:rsidRDefault="005D6545" w:rsidP="005D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DB0CF5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122FA8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="00C90993">
        <w:rPr>
          <w:sz w:val="28"/>
          <w:szCs w:val="28"/>
        </w:rPr>
        <w:t>;»</w:t>
      </w:r>
      <w:proofErr w:type="gramEnd"/>
      <w:r w:rsidR="00C90993">
        <w:rPr>
          <w:sz w:val="28"/>
          <w:szCs w:val="28"/>
        </w:rPr>
        <w:t>.</w:t>
      </w:r>
    </w:p>
    <w:p w:rsidR="00630371" w:rsidRDefault="00F863B1" w:rsidP="00F8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B2BF4" w:rsidRPr="00E86F2D" w:rsidRDefault="005B2BF4" w:rsidP="005B2B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6F2D">
        <w:rPr>
          <w:szCs w:val="28"/>
        </w:rPr>
        <w:t xml:space="preserve">           </w:t>
      </w:r>
      <w:r w:rsidRPr="00E86F2D">
        <w:rPr>
          <w:sz w:val="28"/>
          <w:szCs w:val="28"/>
        </w:rPr>
        <w:t>2. Поручить Главе  Махнёвского муниципального образования   направить настоящее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5B2BF4" w:rsidRPr="00E86F2D" w:rsidRDefault="00BD544B" w:rsidP="005B2BF4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B2BF4" w:rsidRPr="00E86F2D">
        <w:rPr>
          <w:rFonts w:ascii="Times New Roman" w:hAnsi="Times New Roman"/>
          <w:sz w:val="28"/>
          <w:szCs w:val="28"/>
        </w:rPr>
        <w:t xml:space="preserve">    3. После государственной регистрации настоящее Решение  опубликовать   в  газете «</w:t>
      </w:r>
      <w:proofErr w:type="spellStart"/>
      <w:r w:rsidR="005B2BF4" w:rsidRPr="00E86F2D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5B2BF4" w:rsidRPr="00E86F2D">
        <w:rPr>
          <w:rFonts w:ascii="Times New Roman" w:hAnsi="Times New Roman"/>
          <w:sz w:val="28"/>
          <w:szCs w:val="28"/>
        </w:rPr>
        <w:t xml:space="preserve"> искра».</w:t>
      </w:r>
      <w:r w:rsidR="005B2BF4" w:rsidRPr="00E86F2D">
        <w:rPr>
          <w:rFonts w:ascii="Times New Roman" w:hAnsi="Times New Roman"/>
          <w:szCs w:val="28"/>
        </w:rPr>
        <w:t xml:space="preserve"> </w:t>
      </w:r>
    </w:p>
    <w:p w:rsidR="005B2BF4" w:rsidRPr="00E86F2D" w:rsidRDefault="00E86F2D" w:rsidP="005B2BF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2BF4" w:rsidRPr="00E86F2D">
        <w:rPr>
          <w:rFonts w:ascii="Times New Roman" w:hAnsi="Times New Roman"/>
          <w:sz w:val="28"/>
          <w:szCs w:val="28"/>
        </w:rPr>
        <w:t xml:space="preserve">4.  </w:t>
      </w:r>
      <w:r w:rsidR="005B2BF4" w:rsidRPr="00E86F2D">
        <w:rPr>
          <w:sz w:val="28"/>
          <w:szCs w:val="28"/>
        </w:rPr>
        <w:t xml:space="preserve"> </w:t>
      </w:r>
      <w:r w:rsidR="005B2BF4" w:rsidRPr="00E86F2D">
        <w:rPr>
          <w:rFonts w:ascii="Times New Roman" w:hAnsi="Times New Roman"/>
          <w:sz w:val="28"/>
          <w:szCs w:val="28"/>
        </w:rPr>
        <w:t>Настоящее  Решение вступает в силу со дня его официального опубликования в газете «</w:t>
      </w:r>
      <w:proofErr w:type="spellStart"/>
      <w:r w:rsidR="005B2BF4" w:rsidRPr="00E86F2D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5B2BF4" w:rsidRPr="00E86F2D">
        <w:rPr>
          <w:rFonts w:ascii="Times New Roman" w:hAnsi="Times New Roman"/>
          <w:sz w:val="28"/>
          <w:szCs w:val="28"/>
        </w:rPr>
        <w:t xml:space="preserve"> искра», за исключением: </w:t>
      </w:r>
    </w:p>
    <w:p w:rsidR="005B2BF4" w:rsidRPr="00E86F2D" w:rsidRDefault="005B2BF4" w:rsidP="005B2BF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 xml:space="preserve">       4.1 подпункт</w:t>
      </w:r>
      <w:r w:rsidR="00AE5BB1" w:rsidRPr="00E86F2D">
        <w:rPr>
          <w:rFonts w:ascii="Times New Roman" w:hAnsi="Times New Roman"/>
          <w:sz w:val="28"/>
          <w:szCs w:val="28"/>
        </w:rPr>
        <w:t>а 1.1</w:t>
      </w:r>
      <w:r w:rsidRPr="00E86F2D">
        <w:rPr>
          <w:rFonts w:ascii="Times New Roman" w:hAnsi="Times New Roman"/>
          <w:sz w:val="28"/>
          <w:szCs w:val="28"/>
        </w:rPr>
        <w:t xml:space="preserve"> </w:t>
      </w:r>
      <w:r w:rsidR="00AE5BB1" w:rsidRPr="00E86F2D">
        <w:rPr>
          <w:rFonts w:ascii="Times New Roman" w:hAnsi="Times New Roman"/>
          <w:sz w:val="28"/>
          <w:szCs w:val="28"/>
        </w:rPr>
        <w:t>пункта 1</w:t>
      </w:r>
      <w:r w:rsidRPr="00E86F2D">
        <w:rPr>
          <w:rFonts w:ascii="Times New Roman" w:hAnsi="Times New Roman"/>
          <w:sz w:val="28"/>
          <w:szCs w:val="28"/>
        </w:rPr>
        <w:t>, которы</w:t>
      </w:r>
      <w:r w:rsidR="00AE5BB1" w:rsidRPr="00E86F2D">
        <w:rPr>
          <w:rFonts w:ascii="Times New Roman" w:hAnsi="Times New Roman"/>
          <w:sz w:val="28"/>
          <w:szCs w:val="28"/>
        </w:rPr>
        <w:t>й</w:t>
      </w:r>
      <w:r w:rsidRPr="00E86F2D">
        <w:rPr>
          <w:rFonts w:ascii="Times New Roman" w:hAnsi="Times New Roman"/>
          <w:sz w:val="28"/>
          <w:szCs w:val="28"/>
        </w:rPr>
        <w:t xml:space="preserve">  вступает в силу с 01 </w:t>
      </w:r>
      <w:r w:rsidR="00AE5BB1" w:rsidRPr="00E86F2D">
        <w:rPr>
          <w:rFonts w:ascii="Times New Roman" w:hAnsi="Times New Roman"/>
          <w:sz w:val="28"/>
          <w:szCs w:val="28"/>
        </w:rPr>
        <w:t>апреля</w:t>
      </w:r>
      <w:r w:rsidRPr="00E86F2D">
        <w:rPr>
          <w:rFonts w:ascii="Times New Roman" w:hAnsi="Times New Roman"/>
          <w:sz w:val="28"/>
          <w:szCs w:val="28"/>
        </w:rPr>
        <w:t xml:space="preserve"> 2015 года; </w:t>
      </w:r>
    </w:p>
    <w:p w:rsidR="00BD544B" w:rsidRDefault="005B2BF4" w:rsidP="005B2BF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 xml:space="preserve">       4.2 подпункт</w:t>
      </w:r>
      <w:r w:rsidR="00AE5BB1" w:rsidRPr="00E86F2D">
        <w:rPr>
          <w:rFonts w:ascii="Times New Roman" w:hAnsi="Times New Roman"/>
          <w:sz w:val="28"/>
          <w:szCs w:val="28"/>
        </w:rPr>
        <w:t>ов</w:t>
      </w:r>
      <w:r w:rsidRPr="00E86F2D">
        <w:rPr>
          <w:rFonts w:ascii="Times New Roman" w:hAnsi="Times New Roman"/>
          <w:sz w:val="28"/>
          <w:szCs w:val="28"/>
        </w:rPr>
        <w:t xml:space="preserve"> 1.</w:t>
      </w:r>
      <w:r w:rsidR="00AE5BB1" w:rsidRPr="00E86F2D">
        <w:rPr>
          <w:rFonts w:ascii="Times New Roman" w:hAnsi="Times New Roman"/>
          <w:sz w:val="28"/>
          <w:szCs w:val="28"/>
        </w:rPr>
        <w:t>2,</w:t>
      </w:r>
      <w:r w:rsidR="00E86F2D">
        <w:rPr>
          <w:rFonts w:ascii="Times New Roman" w:hAnsi="Times New Roman"/>
          <w:sz w:val="28"/>
          <w:szCs w:val="28"/>
        </w:rPr>
        <w:t xml:space="preserve"> </w:t>
      </w:r>
      <w:r w:rsidR="00AE5BB1" w:rsidRPr="00E86F2D">
        <w:rPr>
          <w:rFonts w:ascii="Times New Roman" w:hAnsi="Times New Roman"/>
          <w:sz w:val="28"/>
          <w:szCs w:val="28"/>
        </w:rPr>
        <w:t>1.1</w:t>
      </w:r>
      <w:r w:rsidR="00AA50DE">
        <w:rPr>
          <w:rFonts w:ascii="Times New Roman" w:hAnsi="Times New Roman"/>
          <w:sz w:val="28"/>
          <w:szCs w:val="28"/>
        </w:rPr>
        <w:t>0</w:t>
      </w:r>
      <w:r w:rsidR="00AE5BB1" w:rsidRPr="00E86F2D">
        <w:rPr>
          <w:rFonts w:ascii="Times New Roman" w:hAnsi="Times New Roman"/>
          <w:sz w:val="28"/>
          <w:szCs w:val="28"/>
        </w:rPr>
        <w:t>,</w:t>
      </w:r>
      <w:r w:rsidR="00E86F2D">
        <w:rPr>
          <w:rFonts w:ascii="Times New Roman" w:hAnsi="Times New Roman"/>
          <w:sz w:val="28"/>
          <w:szCs w:val="28"/>
        </w:rPr>
        <w:t xml:space="preserve"> </w:t>
      </w:r>
      <w:r w:rsidR="00AE5BB1" w:rsidRPr="00E86F2D">
        <w:rPr>
          <w:rFonts w:ascii="Times New Roman" w:hAnsi="Times New Roman"/>
          <w:sz w:val="28"/>
          <w:szCs w:val="28"/>
        </w:rPr>
        <w:t>1.1</w:t>
      </w:r>
      <w:r w:rsidR="00AA50DE">
        <w:rPr>
          <w:rFonts w:ascii="Times New Roman" w:hAnsi="Times New Roman"/>
          <w:sz w:val="28"/>
          <w:szCs w:val="28"/>
        </w:rPr>
        <w:t>1</w:t>
      </w:r>
      <w:r w:rsidRPr="00E86F2D">
        <w:rPr>
          <w:rFonts w:ascii="Times New Roman" w:hAnsi="Times New Roman"/>
          <w:sz w:val="28"/>
          <w:szCs w:val="28"/>
        </w:rPr>
        <w:t xml:space="preserve"> пункта 1 настоящего Решения, которы</w:t>
      </w:r>
      <w:r w:rsidR="00E86F2D">
        <w:rPr>
          <w:rFonts w:ascii="Times New Roman" w:hAnsi="Times New Roman"/>
          <w:sz w:val="28"/>
          <w:szCs w:val="28"/>
        </w:rPr>
        <w:t xml:space="preserve">е </w:t>
      </w:r>
      <w:r w:rsidRPr="00E86F2D">
        <w:rPr>
          <w:rFonts w:ascii="Times New Roman" w:hAnsi="Times New Roman"/>
          <w:sz w:val="28"/>
          <w:szCs w:val="28"/>
        </w:rPr>
        <w:t>вступа</w:t>
      </w:r>
      <w:r w:rsidR="00E86F2D">
        <w:rPr>
          <w:rFonts w:ascii="Times New Roman" w:hAnsi="Times New Roman"/>
          <w:sz w:val="28"/>
          <w:szCs w:val="28"/>
        </w:rPr>
        <w:t>ю</w:t>
      </w:r>
      <w:r w:rsidRPr="00E86F2D">
        <w:rPr>
          <w:rFonts w:ascii="Times New Roman" w:hAnsi="Times New Roman"/>
          <w:sz w:val="28"/>
          <w:szCs w:val="28"/>
        </w:rPr>
        <w:t xml:space="preserve">т в силу с 01 </w:t>
      </w:r>
      <w:r w:rsidR="00AE5BB1" w:rsidRPr="00E86F2D">
        <w:rPr>
          <w:rFonts w:ascii="Times New Roman" w:hAnsi="Times New Roman"/>
          <w:sz w:val="28"/>
          <w:szCs w:val="28"/>
        </w:rPr>
        <w:t>января</w:t>
      </w:r>
      <w:r w:rsidRPr="00E86F2D">
        <w:rPr>
          <w:rFonts w:ascii="Times New Roman" w:hAnsi="Times New Roman"/>
          <w:sz w:val="28"/>
          <w:szCs w:val="28"/>
        </w:rPr>
        <w:t xml:space="preserve"> 201</w:t>
      </w:r>
      <w:r w:rsidR="00AE5BB1" w:rsidRPr="00E86F2D">
        <w:rPr>
          <w:rFonts w:ascii="Times New Roman" w:hAnsi="Times New Roman"/>
          <w:sz w:val="28"/>
          <w:szCs w:val="28"/>
        </w:rPr>
        <w:t>6</w:t>
      </w:r>
      <w:r w:rsidR="00C976D2">
        <w:rPr>
          <w:rFonts w:ascii="Times New Roman" w:hAnsi="Times New Roman"/>
          <w:sz w:val="28"/>
          <w:szCs w:val="28"/>
        </w:rPr>
        <w:t xml:space="preserve"> года;</w:t>
      </w:r>
    </w:p>
    <w:p w:rsidR="00AE5BB1" w:rsidRDefault="00AE5BB1" w:rsidP="005B2BF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0C6FA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86F2D">
        <w:rPr>
          <w:rFonts w:ascii="Times New Roman" w:hAnsi="Times New Roman"/>
          <w:sz w:val="28"/>
          <w:szCs w:val="28"/>
        </w:rPr>
        <w:t xml:space="preserve">4.3 </w:t>
      </w:r>
      <w:r w:rsidR="00E86F2D" w:rsidRPr="00E86F2D">
        <w:rPr>
          <w:rFonts w:ascii="Times New Roman" w:hAnsi="Times New Roman"/>
          <w:sz w:val="28"/>
          <w:szCs w:val="28"/>
        </w:rPr>
        <w:t>п</w:t>
      </w:r>
      <w:r w:rsidRPr="00E86F2D">
        <w:rPr>
          <w:rFonts w:ascii="Times New Roman" w:hAnsi="Times New Roman"/>
          <w:sz w:val="28"/>
          <w:szCs w:val="28"/>
        </w:rPr>
        <w:t>одпунктов 1.5,1.8</w:t>
      </w:r>
      <w:r w:rsidR="00BD544B">
        <w:rPr>
          <w:rFonts w:ascii="Times New Roman" w:hAnsi="Times New Roman"/>
          <w:sz w:val="28"/>
          <w:szCs w:val="28"/>
        </w:rPr>
        <w:t xml:space="preserve"> пункта 1 настоящего Решения, </w:t>
      </w:r>
      <w:r w:rsidR="00E86F2D" w:rsidRPr="00E86F2D">
        <w:rPr>
          <w:rFonts w:ascii="Times New Roman" w:hAnsi="Times New Roman"/>
          <w:sz w:val="28"/>
          <w:szCs w:val="28"/>
        </w:rPr>
        <w:t xml:space="preserve">которые </w:t>
      </w:r>
      <w:r w:rsidRPr="00E86F2D">
        <w:rPr>
          <w:rFonts w:ascii="Times New Roman" w:hAnsi="Times New Roman"/>
          <w:sz w:val="28"/>
          <w:szCs w:val="28"/>
        </w:rPr>
        <w:t xml:space="preserve"> вступают в силу после истечения срока полномочий Думы Махнёвского муниципального образования, принявшей настоящее Решение</w:t>
      </w:r>
      <w:r w:rsidR="00C613E3" w:rsidRPr="00E86F2D">
        <w:rPr>
          <w:rFonts w:ascii="Times New Roman" w:hAnsi="Times New Roman"/>
          <w:sz w:val="28"/>
          <w:szCs w:val="28"/>
        </w:rPr>
        <w:t>.</w:t>
      </w:r>
    </w:p>
    <w:p w:rsidR="00C77365" w:rsidRDefault="00C77365" w:rsidP="005B2BF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D544B" w:rsidRDefault="00BD544B" w:rsidP="005B2BF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0371" w:rsidRPr="005C1085" w:rsidRDefault="00BD544B" w:rsidP="00C77365">
      <w:pPr>
        <w:pStyle w:val="a3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И.М.Авдеев</w:t>
      </w:r>
    </w:p>
    <w:sectPr w:rsidR="00630371" w:rsidRPr="005C1085" w:rsidSect="00AA50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90" w:hanging="45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640" w:hanging="108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720" w:hanging="144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85"/>
    <w:rsid w:val="0000595B"/>
    <w:rsid w:val="000C110C"/>
    <w:rsid w:val="000C6FA6"/>
    <w:rsid w:val="00153057"/>
    <w:rsid w:val="00184EFD"/>
    <w:rsid w:val="001B113E"/>
    <w:rsid w:val="001E1292"/>
    <w:rsid w:val="00262C4F"/>
    <w:rsid w:val="00293D2E"/>
    <w:rsid w:val="00303B76"/>
    <w:rsid w:val="003130D1"/>
    <w:rsid w:val="0033667A"/>
    <w:rsid w:val="003B4746"/>
    <w:rsid w:val="003C51A0"/>
    <w:rsid w:val="003D5853"/>
    <w:rsid w:val="00403ADF"/>
    <w:rsid w:val="0043203D"/>
    <w:rsid w:val="00527369"/>
    <w:rsid w:val="005B2BF4"/>
    <w:rsid w:val="005B695A"/>
    <w:rsid w:val="005C1085"/>
    <w:rsid w:val="005D6545"/>
    <w:rsid w:val="00630371"/>
    <w:rsid w:val="006647C2"/>
    <w:rsid w:val="00676EDF"/>
    <w:rsid w:val="007032CD"/>
    <w:rsid w:val="007C721F"/>
    <w:rsid w:val="007E3341"/>
    <w:rsid w:val="008146E7"/>
    <w:rsid w:val="00980762"/>
    <w:rsid w:val="00A45833"/>
    <w:rsid w:val="00A7462D"/>
    <w:rsid w:val="00AA50DE"/>
    <w:rsid w:val="00AD7E40"/>
    <w:rsid w:val="00AE5BB1"/>
    <w:rsid w:val="00B82FEF"/>
    <w:rsid w:val="00BA190C"/>
    <w:rsid w:val="00BC3E13"/>
    <w:rsid w:val="00BD345C"/>
    <w:rsid w:val="00BD544B"/>
    <w:rsid w:val="00C02A86"/>
    <w:rsid w:val="00C613E3"/>
    <w:rsid w:val="00C77365"/>
    <w:rsid w:val="00C90993"/>
    <w:rsid w:val="00C96F40"/>
    <w:rsid w:val="00C976D2"/>
    <w:rsid w:val="00D87FAE"/>
    <w:rsid w:val="00DB0CF5"/>
    <w:rsid w:val="00DF6980"/>
    <w:rsid w:val="00E03B73"/>
    <w:rsid w:val="00E86F2D"/>
    <w:rsid w:val="00EE128E"/>
    <w:rsid w:val="00F32B67"/>
    <w:rsid w:val="00F70CAE"/>
    <w:rsid w:val="00F863B1"/>
    <w:rsid w:val="00F94BB8"/>
    <w:rsid w:val="00F9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85"/>
    <w:pPr>
      <w:suppressAutoHyphens/>
      <w:spacing w:before="0" w:beforeAutospacing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F698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5A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0595B"/>
    <w:pPr>
      <w:widowControl w:val="0"/>
    </w:pPr>
    <w:rPr>
      <w:rFonts w:ascii="Arial" w:eastAsia="Arial" w:hAnsi="Arial" w:cs="Arial"/>
      <w:b/>
      <w:bCs/>
      <w:color w:val="000000"/>
      <w:lang w:eastAsia="en-US" w:bidi="en-US"/>
    </w:rPr>
  </w:style>
  <w:style w:type="paragraph" w:styleId="a3">
    <w:name w:val="List Paragraph"/>
    <w:basedOn w:val="a"/>
    <w:uiPriority w:val="34"/>
    <w:qFormat/>
    <w:rsid w:val="008146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5">
    <w:name w:val="s5"/>
    <w:basedOn w:val="a0"/>
    <w:rsid w:val="008146E7"/>
  </w:style>
  <w:style w:type="character" w:customStyle="1" w:styleId="10">
    <w:name w:val="Заголовок 1 Знак"/>
    <w:basedOn w:val="a0"/>
    <w:link w:val="1"/>
    <w:uiPriority w:val="99"/>
    <w:rsid w:val="00DF698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630371"/>
    <w:pPr>
      <w:suppressAutoHyphens w:val="0"/>
      <w:jc w:val="center"/>
    </w:pPr>
    <w:rPr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3037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5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0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A7A54CCC2A2E877F381520734B55FD9F75BC21DCB2C1597BB5A88E0mF6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95C11FDF370B93ECEEBDCFD28AC20D3EBD79509F9EEFFA163E59A7UF1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2595C11FDF370B93ECEEBDCFD28AC20D3EBD79509F9EEFFA163E59A7F6474E0123F90362UA1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28</cp:revision>
  <cp:lastPrinted>2015-03-03T08:33:00Z</cp:lastPrinted>
  <dcterms:created xsi:type="dcterms:W3CDTF">2015-02-03T11:42:00Z</dcterms:created>
  <dcterms:modified xsi:type="dcterms:W3CDTF">2015-03-03T08:34:00Z</dcterms:modified>
</cp:coreProperties>
</file>