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B7" w:rsidRDefault="00E763C4">
      <w:pPr>
        <w:spacing w:after="43" w:line="259" w:lineRule="auto"/>
        <w:ind w:left="2650" w:right="0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3395473" cy="560992"/>
            <wp:effectExtent l="0" t="0" r="0" b="0"/>
            <wp:docPr id="5556" name="Picture 5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6" name="Picture 55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5473" cy="5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6EB7" w:rsidRDefault="00E763C4">
      <w:pPr>
        <w:spacing w:after="231" w:line="263" w:lineRule="auto"/>
        <w:ind w:left="4248" w:right="269" w:hanging="3538"/>
        <w:jc w:val="left"/>
      </w:pPr>
      <w:r>
        <w:rPr>
          <w:sz w:val="22"/>
        </w:rPr>
        <w:t>Федеральная служба по надзору в сфере защиты прав потребителей и благополучия человека</w:t>
      </w:r>
    </w:p>
    <w:p w:rsidR="001E6EB7" w:rsidRDefault="00E763C4">
      <w:pPr>
        <w:spacing w:after="31" w:line="228" w:lineRule="auto"/>
        <w:ind w:left="1080" w:right="1463" w:hanging="10"/>
        <w:jc w:val="center"/>
      </w:pPr>
      <w:r>
        <w:t>ФИЛИАЛ</w:t>
      </w:r>
    </w:p>
    <w:p w:rsidR="001E6EB7" w:rsidRDefault="00E763C4">
      <w:pPr>
        <w:ind w:left="1819" w:right="0" w:firstLine="0"/>
      </w:pPr>
      <w:r>
        <w:t>Федерального бюджетного учреждения здравоохранения</w:t>
      </w:r>
    </w:p>
    <w:p w:rsidR="001E6EB7" w:rsidRDefault="00E763C4">
      <w:pPr>
        <w:spacing w:after="124" w:line="228" w:lineRule="auto"/>
        <w:ind w:left="1080" w:right="1463" w:hanging="10"/>
        <w:jc w:val="center"/>
      </w:pPr>
      <w:r>
        <w:t xml:space="preserve">«Центр гигиены и эпидемиологии в Свердловской области в городе Алапаевск, Алапаевском, Артемовском и </w:t>
      </w:r>
      <w:proofErr w:type="spellStart"/>
      <w:r>
        <w:t>Режевском</w:t>
      </w:r>
      <w:proofErr w:type="spellEnd"/>
      <w:r>
        <w:t xml:space="preserve"> районах»</w:t>
      </w:r>
    </w:p>
    <w:p w:rsidR="001E6EB7" w:rsidRDefault="00E763C4">
      <w:pPr>
        <w:spacing w:after="5" w:line="254" w:lineRule="auto"/>
        <w:ind w:left="2612" w:right="3029" w:hanging="10"/>
        <w:jc w:val="center"/>
      </w:pPr>
      <w:r>
        <w:rPr>
          <w:sz w:val="22"/>
        </w:rPr>
        <w:t>г. Алапаевск, ул. Ленина, д. 125 корпус 1 тел (34346) 3-19-23.</w:t>
      </w:r>
    </w:p>
    <w:p w:rsidR="001E6EB7" w:rsidRDefault="00E763C4">
      <w:pPr>
        <w:spacing w:after="5" w:line="254" w:lineRule="auto"/>
        <w:ind w:left="135" w:right="0" w:hanging="10"/>
        <w:jc w:val="center"/>
      </w:pPr>
      <w:r>
        <w:rPr>
          <w:sz w:val="22"/>
        </w:rPr>
        <w:t>факс: (34346) 3-18-66</w:t>
      </w:r>
    </w:p>
    <w:p w:rsidR="001E6EB7" w:rsidRDefault="00E763C4" w:rsidP="00E763C4">
      <w:pPr>
        <w:tabs>
          <w:tab w:val="center" w:pos="2993"/>
          <w:tab w:val="center" w:pos="7102"/>
        </w:tabs>
        <w:spacing w:after="5" w:line="254" w:lineRule="auto"/>
        <w:ind w:right="0" w:firstLine="0"/>
        <w:jc w:val="center"/>
      </w:pPr>
      <w:r>
        <w:rPr>
          <w:sz w:val="22"/>
        </w:rPr>
        <w:t>ОКПО 01901231, ОГРН 1056603530510, ИНН/КПП</w:t>
      </w:r>
      <w:r>
        <w:rPr>
          <w:sz w:val="22"/>
        </w:rPr>
        <w:t xml:space="preserve"> 667008196</w:t>
      </w:r>
      <w:r>
        <w:rPr>
          <w:sz w:val="22"/>
        </w:rPr>
        <w:t>9/667743001</w:t>
      </w:r>
    </w:p>
    <w:p w:rsidR="001E6EB7" w:rsidRDefault="00E763C4">
      <w:pPr>
        <w:spacing w:after="238" w:line="254" w:lineRule="auto"/>
        <w:ind w:left="135" w:right="533" w:hanging="10"/>
        <w:jc w:val="center"/>
      </w:pPr>
      <w:r>
        <w:rPr>
          <w:sz w:val="22"/>
        </w:rPr>
        <w:t>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 02@66.rospotrebnadzor.ru</w:t>
      </w:r>
    </w:p>
    <w:p w:rsidR="001E6EB7" w:rsidRDefault="00E763C4">
      <w:pPr>
        <w:spacing w:after="761" w:line="263" w:lineRule="auto"/>
        <w:ind w:left="355" w:right="269" w:firstLine="0"/>
        <w:jc w:val="left"/>
      </w:pPr>
      <w:r>
        <w:rPr>
          <w:sz w:val="22"/>
        </w:rPr>
        <w:t>28.04.2021 г. № 66-20-002/12-769-2021</w:t>
      </w:r>
    </w:p>
    <w:p w:rsidR="001E6EB7" w:rsidRDefault="00E763C4">
      <w:pPr>
        <w:ind w:left="91" w:right="0"/>
      </w:pPr>
      <w:r>
        <w:t xml:space="preserve">Витамины (от лат. </w:t>
      </w:r>
      <w:proofErr w:type="spellStart"/>
      <w:r>
        <w:t>vita</w:t>
      </w:r>
      <w:proofErr w:type="spellEnd"/>
      <w:r>
        <w:t xml:space="preserve"> жизнь) представляют собой группу низкомолекулярных органических соединений разнообразной химической структуры, жизненно необходимых для нормальной жизнедеятельности организма. Большинство их поступает в организм человека с пищей в ви</w:t>
      </w:r>
      <w:r>
        <w:t>де витаминов как таковых или их предшественников - провитаминов. Они участвуют во всех процессах обмена веществ, повышают устойчивость организма к заболеваниям, оказывают противовоспалительное действие, способствуют выведению и обезвреживанию токсических в</w:t>
      </w:r>
      <w:r>
        <w:t>еществ и т.д.</w:t>
      </w:r>
    </w:p>
    <w:p w:rsidR="001E6EB7" w:rsidRDefault="00E763C4">
      <w:pPr>
        <w:ind w:left="91" w:right="0"/>
      </w:pPr>
      <w:r>
        <w:t>Все витамины делятся на 2 группы: жирорастворимые витамины, к которым</w:t>
      </w:r>
      <w:r>
        <w:t xml:space="preserve"> относятся витамины А, D, Е, К и водорастворимые витамины (витамин С, витамины группы В и др.). Витамин С (аскорбиновая кислота) - важнейший водорастворимый витамин, играет</w:t>
      </w:r>
      <w:r>
        <w:t xml:space="preserve"> важную роль в обменных процессах, особенно в усвоении белков, повышает устойчивость организма к заболеваниям. Существует ряд витаминов, которые наш организм может синтезировать самостоятельно, либо накапливать со временем. Однако, к таким витаминам не отн</w:t>
      </w:r>
      <w:r>
        <w:t>осится аскорбиновая кислота. Недостаточное поступление ее извне организм ощущает в виде гиповитаминоза, который, кстати, чаще всего наблюдается в зимне-весенний период, когда наш рацион мшен свежих фруктов и овощей. Профилактика гиповитаминоза витамина С о</w:t>
      </w:r>
      <w:r>
        <w:t xml:space="preserve">собенно актуальна в сезон простуд, гриппа, тем более сейчас, в условиях риска распространения новой </w:t>
      </w:r>
      <w:proofErr w:type="spellStart"/>
      <w:r>
        <w:t>коронавирусной</w:t>
      </w:r>
      <w:proofErr w:type="spellEnd"/>
      <w:r>
        <w:t xml:space="preserve"> инфекции. Витамин С крайне </w:t>
      </w:r>
      <w:proofErr w:type="gramStart"/>
      <w:r>
        <w:t>не устойчив</w:t>
      </w:r>
      <w:proofErr w:type="gramEnd"/>
      <w:r>
        <w:t xml:space="preserve"> во внешней среде и быстро разрушается при нагревании. Например, при кипячении овощей или фруктов, приг</w:t>
      </w:r>
      <w:r>
        <w:t>отовлении первых блюд, он разрушается практически полностью всего через 2-3 минуты. Кроме этого разрушению витамина С способствует металлическая поверхность посуды и бытовых приборов. При расчетах пищевого статуса принято считать кулинарные потери витамина С равными</w:t>
      </w:r>
      <w:r>
        <w:t xml:space="preserve"> 50%</w:t>
      </w:r>
      <w:r>
        <w:t xml:space="preserve">. Несмотря на то, что быстрая заморозка существенно не влияет на количество аскорбиновой кислоты в продуктах, ее сохранение будет зависеть от условий дальнейшей дефростации и кулинарной обработки. При хранении яблок, картофеля, </w:t>
      </w:r>
      <w:r>
        <w:lastRenderedPageBreak/>
        <w:t xml:space="preserve">капусты и </w:t>
      </w:r>
      <w:proofErr w:type="gramStart"/>
      <w:r>
        <w:t>др</w:t>
      </w:r>
      <w:r>
        <w:t>угих овощей</w:t>
      </w:r>
      <w:proofErr w:type="gramEnd"/>
      <w:r>
        <w:t xml:space="preserve"> и фруктов происходит заметное разрушение витамина С и уже через 4-5 месяцев хранения (даже при должных условиях) его содержание падает на 60-80%</w:t>
      </w:r>
      <w:r>
        <w:t>. С целью профилактики гиповитаминозов с 01 января 2021 г. в организованных детских коллективах иск</w:t>
      </w:r>
      <w:r>
        <w:t xml:space="preserve">усственная С-витаминизация третьих и сладких блюд заменена на </w:t>
      </w:r>
      <w:r>
        <w:t>витаминизированные напитки промышленного выпуска (Витошк</w:t>
      </w:r>
      <w:r>
        <w:t xml:space="preserve">а, </w:t>
      </w:r>
      <w:proofErr w:type="spellStart"/>
      <w:r>
        <w:t>Виталайт</w:t>
      </w:r>
      <w:proofErr w:type="spellEnd"/>
      <w:r>
        <w:t xml:space="preserve"> НК, </w:t>
      </w:r>
      <w:proofErr w:type="spellStart"/>
      <w:r>
        <w:t>Валетек</w:t>
      </w:r>
      <w:proofErr w:type="spellEnd"/>
      <w:r>
        <w:t xml:space="preserve"> и др.). Витаминизированные напитки должны</w:t>
      </w:r>
      <w:r>
        <w:t xml:space="preserve"> готовиться в соответствии с прилагаемыми инструкциями непосредственно пе</w:t>
      </w:r>
      <w:r>
        <w:t>ред раздачей. Замена витаминизации блюд выдачей детям</w:t>
      </w:r>
    </w:p>
    <w:p w:rsidR="001E6EB7" w:rsidRDefault="001E6EB7">
      <w:pPr>
        <w:sectPr w:rsidR="001E6EB7">
          <w:pgSz w:w="11904" w:h="16838"/>
          <w:pgMar w:top="1114" w:right="797" w:bottom="1273" w:left="1392" w:header="720" w:footer="720" w:gutter="0"/>
          <w:cols w:space="720"/>
        </w:sectPr>
      </w:pPr>
    </w:p>
    <w:p w:rsidR="001E6EB7" w:rsidRDefault="00E763C4">
      <w:pPr>
        <w:spacing w:after="1411" w:line="265" w:lineRule="auto"/>
        <w:ind w:left="-5" w:right="0" w:hanging="5"/>
      </w:pPr>
      <w:r>
        <w:t>поливитаминных препаратов не допускается.</w:t>
      </w:r>
    </w:p>
    <w:p w:rsidR="001E6EB7" w:rsidRDefault="00E763C4">
      <w:pPr>
        <w:spacing w:line="265" w:lineRule="auto"/>
        <w:ind w:left="-5" w:right="0" w:hanging="5"/>
      </w:pPr>
      <w:r>
        <w:t>Зам. главного врача</w:t>
      </w:r>
    </w:p>
    <w:p w:rsidR="00E763C4" w:rsidRDefault="00E763C4">
      <w:pPr>
        <w:spacing w:line="265" w:lineRule="auto"/>
        <w:ind w:left="-5" w:right="1723" w:hanging="5"/>
      </w:pPr>
      <w:r>
        <w:t>Филиала</w:t>
      </w:r>
      <w:r>
        <w:t xml:space="preserve"> ФБУЗ «Центр гигиены и</w:t>
      </w:r>
    </w:p>
    <w:p w:rsidR="00E763C4" w:rsidRDefault="00E763C4">
      <w:pPr>
        <w:spacing w:line="265" w:lineRule="auto"/>
        <w:ind w:left="-5" w:right="1723" w:hanging="5"/>
      </w:pPr>
      <w:r>
        <w:t>Э</w:t>
      </w:r>
      <w:r>
        <w:t>пидемиологии в</w:t>
      </w:r>
      <w:r>
        <w:t xml:space="preserve"> Свердловской области</w:t>
      </w:r>
    </w:p>
    <w:p w:rsidR="001E6EB7" w:rsidRDefault="00E763C4">
      <w:pPr>
        <w:spacing w:line="265" w:lineRule="auto"/>
        <w:ind w:left="-5" w:right="1723" w:hanging="5"/>
      </w:pPr>
      <w:r>
        <w:t xml:space="preserve"> в г. </w:t>
      </w:r>
      <w:proofErr w:type="gramStart"/>
      <w:r>
        <w:t>Алапаевск ,</w:t>
      </w:r>
      <w:proofErr w:type="gramEnd"/>
      <w:r>
        <w:t xml:space="preserve"> Алапаевском,</w:t>
      </w:r>
    </w:p>
    <w:p w:rsidR="001E6EB7" w:rsidRDefault="00E763C4">
      <w:pPr>
        <w:spacing w:line="265" w:lineRule="auto"/>
        <w:ind w:left="-5" w:right="0" w:hanging="5"/>
      </w:pPr>
      <w:r>
        <w:t xml:space="preserve">Артемовском и </w:t>
      </w:r>
      <w:proofErr w:type="spellStart"/>
      <w:r>
        <w:t>Режевском</w:t>
      </w:r>
      <w:proofErr w:type="spellEnd"/>
      <w:r>
        <w:t xml:space="preserve"> </w:t>
      </w:r>
      <w:proofErr w:type="gramStart"/>
      <w:r>
        <w:t>райо</w:t>
      </w:r>
      <w:r>
        <w:t xml:space="preserve">нах»   </w:t>
      </w:r>
      <w:proofErr w:type="gramEnd"/>
      <w:r>
        <w:t xml:space="preserve">                                                          </w:t>
      </w:r>
      <w:r>
        <w:t xml:space="preserve">Н. В. </w:t>
      </w:r>
      <w:proofErr w:type="spellStart"/>
      <w:r>
        <w:t>Анкушина</w:t>
      </w:r>
      <w:proofErr w:type="spellEnd"/>
    </w:p>
    <w:sectPr w:rsidR="001E6EB7">
      <w:type w:val="continuous"/>
      <w:pgSz w:w="11904" w:h="16838"/>
      <w:pgMar w:top="1206" w:right="1051" w:bottom="11677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B7"/>
    <w:rsid w:val="001E6EB7"/>
    <w:rsid w:val="00E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6705"/>
  <w15:docId w15:val="{CE05F44F-817B-4782-BAC9-DE3DA4A4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9" w:lineRule="auto"/>
      <w:ind w:right="394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Иванова</dc:creator>
  <cp:keywords/>
  <cp:lastModifiedBy>Елена В. Иванова</cp:lastModifiedBy>
  <cp:revision>2</cp:revision>
  <dcterms:created xsi:type="dcterms:W3CDTF">2021-05-18T05:41:00Z</dcterms:created>
  <dcterms:modified xsi:type="dcterms:W3CDTF">2021-05-18T05:41:00Z</dcterms:modified>
</cp:coreProperties>
</file>