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36" w:rsidRDefault="00737936" w:rsidP="00737936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9405" cy="526415"/>
            <wp:effectExtent l="19050" t="0" r="444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36" w:rsidRDefault="00737936" w:rsidP="0073793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37936" w:rsidRDefault="00737936" w:rsidP="0073793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</w:t>
      </w:r>
    </w:p>
    <w:p w:rsidR="00737936" w:rsidRDefault="00737936" w:rsidP="0073793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четвертого  созыва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РЕШЕНИЕ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737936" w:rsidRDefault="00737936" w:rsidP="007379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 </w:t>
      </w:r>
      <w:r w:rsidR="00127A0F">
        <w:rPr>
          <w:rFonts w:ascii="Liberation Serif" w:hAnsi="Liberation Serif"/>
          <w:sz w:val="28"/>
          <w:szCs w:val="28"/>
        </w:rPr>
        <w:t>26</w:t>
      </w:r>
      <w:r>
        <w:rPr>
          <w:rFonts w:ascii="Liberation Serif" w:hAnsi="Liberation Serif"/>
          <w:sz w:val="28"/>
          <w:szCs w:val="28"/>
        </w:rPr>
        <w:t xml:space="preserve">  января  2022 года              </w:t>
      </w:r>
      <w:proofErr w:type="spellStart"/>
      <w:r>
        <w:rPr>
          <w:rFonts w:ascii="Liberation Serif" w:hAnsi="Liberation Serif"/>
          <w:sz w:val="28"/>
          <w:szCs w:val="28"/>
        </w:rPr>
        <w:t>п.г.т</w:t>
      </w:r>
      <w:proofErr w:type="gramStart"/>
      <w:r>
        <w:rPr>
          <w:rFonts w:ascii="Liberation Serif" w:hAnsi="Liberation Serif"/>
          <w:sz w:val="28"/>
          <w:szCs w:val="28"/>
        </w:rPr>
        <w:t>.М</w:t>
      </w:r>
      <w:proofErr w:type="gramEnd"/>
      <w:r>
        <w:rPr>
          <w:rFonts w:ascii="Liberation Serif" w:hAnsi="Liberation Serif"/>
          <w:sz w:val="28"/>
          <w:szCs w:val="28"/>
        </w:rPr>
        <w:t>ахнёво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№ </w:t>
      </w:r>
      <w:r w:rsidR="00127A0F">
        <w:rPr>
          <w:rFonts w:ascii="Liberation Serif" w:hAnsi="Liberation Serif"/>
          <w:sz w:val="28"/>
          <w:szCs w:val="28"/>
        </w:rPr>
        <w:t>118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37936" w:rsidRDefault="00737936" w:rsidP="00737936">
      <w:pPr>
        <w:jc w:val="both"/>
        <w:rPr>
          <w:rFonts w:ascii="Liberation Serif" w:hAnsi="Liberation Serif"/>
          <w:sz w:val="28"/>
          <w:szCs w:val="28"/>
        </w:rPr>
      </w:pPr>
    </w:p>
    <w:p w:rsidR="00127A0F" w:rsidRDefault="00737936" w:rsidP="0073793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</w:t>
      </w:r>
      <w:r w:rsidR="000F43E8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Махнёвского муниципальногоот 27.12.2021 года №117 «</w:t>
      </w:r>
      <w:r>
        <w:rPr>
          <w:rFonts w:ascii="Liberation Serif" w:hAnsi="Liberation Serif"/>
          <w:b/>
          <w:i/>
          <w:sz w:val="28"/>
          <w:szCs w:val="28"/>
        </w:rPr>
        <w:t xml:space="preserve">Об утверждении  бюджета Махнёвского  муниципального образования  на 2022 год и плановый период </w:t>
      </w:r>
    </w:p>
    <w:p w:rsidR="00737936" w:rsidRDefault="00737936" w:rsidP="0073793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2023 и 2024 годов</w:t>
      </w:r>
      <w:r w:rsidR="000F43E8">
        <w:rPr>
          <w:rFonts w:ascii="Liberation Serif" w:hAnsi="Liberation Serif"/>
          <w:b/>
          <w:i/>
          <w:sz w:val="28"/>
          <w:szCs w:val="28"/>
        </w:rPr>
        <w:t>»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737936" w:rsidRDefault="00737936" w:rsidP="007379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E0F2D" w:rsidRPr="0042553B" w:rsidRDefault="00737936" w:rsidP="00FE0F2D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proofErr w:type="gramStart"/>
      <w:r w:rsidR="00FE0F2D" w:rsidRPr="0042553B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FE0F2D" w:rsidRPr="0042553B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FE0F2D" w:rsidRPr="0042553B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FE0F2D" w:rsidRPr="0042553B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  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FE0F2D" w:rsidRPr="0042553B">
        <w:rPr>
          <w:rFonts w:ascii="Liberation Serif" w:hAnsi="Liberation Serif"/>
          <w:sz w:val="28"/>
          <w:szCs w:val="28"/>
        </w:rPr>
        <w:t xml:space="preserve"> 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</w:t>
      </w:r>
      <w:r w:rsidR="00FE0F2D" w:rsidRPr="00022CB5">
        <w:rPr>
          <w:rFonts w:ascii="Liberation Serif" w:hAnsi="Liberation Serif"/>
          <w:sz w:val="28"/>
          <w:szCs w:val="28"/>
        </w:rPr>
        <w:t xml:space="preserve">», </w:t>
      </w:r>
      <w:r w:rsidR="00FE0F2D" w:rsidRPr="0042553B">
        <w:rPr>
          <w:rFonts w:ascii="Liberation Serif" w:hAnsi="Liberation Serif"/>
          <w:sz w:val="28"/>
          <w:szCs w:val="28"/>
        </w:rPr>
        <w:t>с Приказом Министерства финансов Российской Федерации от 0</w:t>
      </w:r>
      <w:r w:rsidR="00FE0F2D">
        <w:rPr>
          <w:rFonts w:ascii="Liberation Serif" w:hAnsi="Liberation Serif"/>
          <w:sz w:val="28"/>
          <w:szCs w:val="28"/>
        </w:rPr>
        <w:t>8</w:t>
      </w:r>
      <w:r w:rsidR="00FE0F2D" w:rsidRPr="0042553B">
        <w:rPr>
          <w:rFonts w:ascii="Liberation Serif" w:hAnsi="Liberation Serif"/>
          <w:sz w:val="28"/>
          <w:szCs w:val="28"/>
        </w:rPr>
        <w:t xml:space="preserve"> июня 20</w:t>
      </w:r>
      <w:r w:rsidR="00FE0F2D">
        <w:rPr>
          <w:rFonts w:ascii="Liberation Serif" w:hAnsi="Liberation Serif"/>
          <w:sz w:val="28"/>
          <w:szCs w:val="28"/>
        </w:rPr>
        <w:t>2</w:t>
      </w:r>
      <w:r w:rsidR="00FE0F2D" w:rsidRPr="0042553B">
        <w:rPr>
          <w:rFonts w:ascii="Liberation Serif" w:hAnsi="Liberation Serif"/>
          <w:sz w:val="28"/>
          <w:szCs w:val="28"/>
        </w:rPr>
        <w:t xml:space="preserve">1 года № </w:t>
      </w:r>
      <w:r w:rsidR="00FE0F2D">
        <w:rPr>
          <w:rFonts w:ascii="Liberation Serif" w:hAnsi="Liberation Serif"/>
          <w:sz w:val="28"/>
          <w:szCs w:val="28"/>
        </w:rPr>
        <w:t>7</w:t>
      </w:r>
      <w:r w:rsidR="00FE0F2D" w:rsidRPr="0042553B">
        <w:rPr>
          <w:rFonts w:ascii="Liberation Serif" w:hAnsi="Liberation Serif"/>
          <w:sz w:val="28"/>
          <w:szCs w:val="28"/>
        </w:rPr>
        <w:t>5-н</w:t>
      </w:r>
      <w:r w:rsidR="00FE0F2D" w:rsidRPr="00022CB5">
        <w:rPr>
          <w:rFonts w:ascii="Liberation Serif" w:hAnsi="Liberation Serif"/>
          <w:sz w:val="28"/>
          <w:szCs w:val="28"/>
        </w:rPr>
        <w:t xml:space="preserve"> </w:t>
      </w:r>
      <w:r w:rsidR="00FE0F2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E0F2D">
        <w:rPr>
          <w:rFonts w:ascii="Liberation Serif" w:hAnsi="Liberation Serif"/>
          <w:sz w:val="28"/>
          <w:szCs w:val="28"/>
        </w:rPr>
        <w:t>«Об утверждении кодов (перечней кодов)</w:t>
      </w:r>
      <w:r w:rsidR="00DA067F">
        <w:rPr>
          <w:rFonts w:ascii="Liberation Serif" w:hAnsi="Liberation Serif"/>
          <w:sz w:val="28"/>
          <w:szCs w:val="28"/>
        </w:rPr>
        <w:t xml:space="preserve"> </w:t>
      </w:r>
      <w:r w:rsidR="00FE0F2D">
        <w:rPr>
          <w:rFonts w:ascii="Liberation Serif" w:hAnsi="Liberation Serif"/>
          <w:sz w:val="28"/>
          <w:szCs w:val="28"/>
        </w:rPr>
        <w:t xml:space="preserve">бюджетной классификации </w:t>
      </w:r>
      <w:r w:rsidR="00FE0F2D" w:rsidRPr="00FE0F2D">
        <w:rPr>
          <w:rFonts w:ascii="Liberation Serif" w:hAnsi="Liberation Serif"/>
          <w:sz w:val="28"/>
          <w:szCs w:val="28"/>
        </w:rPr>
        <w:t xml:space="preserve"> </w:t>
      </w:r>
      <w:r w:rsidR="00FE0F2D" w:rsidRPr="0042553B">
        <w:rPr>
          <w:rFonts w:ascii="Liberation Serif" w:hAnsi="Liberation Serif"/>
          <w:sz w:val="28"/>
          <w:szCs w:val="28"/>
        </w:rPr>
        <w:t>Российской Федерации</w:t>
      </w:r>
      <w:r w:rsidR="00FE0F2D">
        <w:rPr>
          <w:rFonts w:ascii="Liberation Serif" w:hAnsi="Liberation Serif"/>
          <w:sz w:val="28"/>
          <w:szCs w:val="28"/>
        </w:rPr>
        <w:t xml:space="preserve"> на 2022 год (на 2022 годи на плановый период 2023 и 2024 годов), </w:t>
      </w:r>
      <w:r w:rsidR="00FE0F2D" w:rsidRPr="00022CB5">
        <w:rPr>
          <w:rFonts w:ascii="Liberation Serif" w:hAnsi="Liberation Serif"/>
          <w:sz w:val="28"/>
          <w:szCs w:val="28"/>
        </w:rPr>
        <w:t xml:space="preserve">на основании Закона Свердловской области от </w:t>
      </w:r>
      <w:r w:rsidR="00FE0F2D">
        <w:rPr>
          <w:rFonts w:ascii="Liberation Serif" w:hAnsi="Liberation Serif"/>
          <w:sz w:val="28"/>
          <w:szCs w:val="28"/>
        </w:rPr>
        <w:t>08</w:t>
      </w:r>
      <w:r w:rsidR="00FE0F2D" w:rsidRPr="00022CB5">
        <w:rPr>
          <w:rFonts w:ascii="Liberation Serif" w:hAnsi="Liberation Serif"/>
          <w:sz w:val="28"/>
          <w:szCs w:val="28"/>
        </w:rPr>
        <w:t>.</w:t>
      </w:r>
      <w:r w:rsidR="00FE0F2D">
        <w:rPr>
          <w:rFonts w:ascii="Liberation Serif" w:hAnsi="Liberation Serif"/>
          <w:sz w:val="28"/>
          <w:szCs w:val="28"/>
        </w:rPr>
        <w:t>12</w:t>
      </w:r>
      <w:r w:rsidR="00FE0F2D" w:rsidRPr="00022CB5">
        <w:rPr>
          <w:rFonts w:ascii="Liberation Serif" w:hAnsi="Liberation Serif"/>
          <w:sz w:val="28"/>
          <w:szCs w:val="28"/>
        </w:rPr>
        <w:t xml:space="preserve">.2021г № </w:t>
      </w:r>
      <w:r w:rsidR="00FE0F2D">
        <w:rPr>
          <w:rFonts w:ascii="Liberation Serif" w:hAnsi="Liberation Serif"/>
          <w:sz w:val="28"/>
          <w:szCs w:val="28"/>
        </w:rPr>
        <w:t>111</w:t>
      </w:r>
      <w:r w:rsidR="00FE0F2D" w:rsidRPr="00022CB5">
        <w:rPr>
          <w:rFonts w:ascii="Liberation Serif" w:hAnsi="Liberation Serif"/>
          <w:sz w:val="28"/>
          <w:szCs w:val="28"/>
        </w:rPr>
        <w:t>-ОЗ «Об областном бюджете на 202</w:t>
      </w:r>
      <w:r w:rsidR="00FE0F2D">
        <w:rPr>
          <w:rFonts w:ascii="Liberation Serif" w:hAnsi="Liberation Serif"/>
          <w:sz w:val="28"/>
          <w:szCs w:val="28"/>
        </w:rPr>
        <w:t>2</w:t>
      </w:r>
      <w:r w:rsidR="00FE0F2D" w:rsidRPr="00022CB5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FE0F2D">
        <w:rPr>
          <w:rFonts w:ascii="Liberation Serif" w:hAnsi="Liberation Serif"/>
          <w:sz w:val="28"/>
          <w:szCs w:val="28"/>
        </w:rPr>
        <w:t>3</w:t>
      </w:r>
      <w:r w:rsidR="00FE0F2D" w:rsidRPr="00022CB5">
        <w:rPr>
          <w:rFonts w:ascii="Liberation Serif" w:hAnsi="Liberation Serif"/>
          <w:sz w:val="28"/>
          <w:szCs w:val="28"/>
        </w:rPr>
        <w:t xml:space="preserve"> и 202</w:t>
      </w:r>
      <w:r w:rsidR="00FE0F2D">
        <w:rPr>
          <w:rFonts w:ascii="Liberation Serif" w:hAnsi="Liberation Serif"/>
          <w:sz w:val="28"/>
          <w:szCs w:val="28"/>
        </w:rPr>
        <w:t>4</w:t>
      </w:r>
      <w:r w:rsidR="00FE0F2D" w:rsidRPr="00022CB5">
        <w:rPr>
          <w:rFonts w:ascii="Liberation Serif" w:hAnsi="Liberation Serif"/>
          <w:sz w:val="28"/>
          <w:szCs w:val="28"/>
        </w:rPr>
        <w:t xml:space="preserve"> годов»</w:t>
      </w:r>
      <w:r w:rsidR="00FE0F2D">
        <w:rPr>
          <w:rFonts w:ascii="Liberation Serif" w:hAnsi="Liberation Serif"/>
          <w:sz w:val="28"/>
          <w:szCs w:val="28"/>
        </w:rPr>
        <w:t xml:space="preserve">, </w:t>
      </w:r>
      <w:r w:rsidR="00FE0F2D" w:rsidRPr="00022CB5">
        <w:rPr>
          <w:rFonts w:ascii="Liberation Serif" w:hAnsi="Liberation Serif"/>
          <w:sz w:val="28"/>
          <w:szCs w:val="28"/>
        </w:rPr>
        <w:t>рассмотрев  письменные</w:t>
      </w:r>
      <w:r w:rsidR="00FE0F2D" w:rsidRPr="0042553B">
        <w:rPr>
          <w:rFonts w:ascii="Liberation Serif" w:hAnsi="Liberation Serif"/>
          <w:sz w:val="28"/>
          <w:szCs w:val="28"/>
        </w:rPr>
        <w:t xml:space="preserve"> обращения получателей бюджетных средств, главных распорядителей бюджетных средств, Дума Махнёвского муниципального образования, Дума Махнёвского</w:t>
      </w:r>
      <w:proofErr w:type="gramEnd"/>
      <w:r w:rsidR="00FE0F2D" w:rsidRPr="0042553B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</w:p>
    <w:p w:rsidR="00737936" w:rsidRDefault="00737936" w:rsidP="00FE0F2D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737936" w:rsidRDefault="00737936" w:rsidP="00737936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 w:rsidR="00DA067F" w:rsidRDefault="00DA067F" w:rsidP="00DA067F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Внести изменения в </w:t>
      </w:r>
      <w:r w:rsidRPr="007D1FB0">
        <w:rPr>
          <w:rFonts w:ascii="Liberation Serif" w:hAnsi="Liberation Serif"/>
          <w:sz w:val="28"/>
          <w:szCs w:val="28"/>
        </w:rPr>
        <w:t>решение Думы Махнёвского муниципального образования от 2</w:t>
      </w:r>
      <w:r>
        <w:rPr>
          <w:rFonts w:ascii="Liberation Serif" w:hAnsi="Liberation Serif"/>
          <w:sz w:val="28"/>
          <w:szCs w:val="28"/>
        </w:rPr>
        <w:t>7</w:t>
      </w:r>
      <w:r w:rsidRPr="007D1FB0">
        <w:rPr>
          <w:rFonts w:ascii="Liberation Serif" w:hAnsi="Liberation Serif"/>
          <w:sz w:val="28"/>
          <w:szCs w:val="28"/>
        </w:rPr>
        <w:t>.12.202</w:t>
      </w:r>
      <w:r>
        <w:rPr>
          <w:rFonts w:ascii="Liberation Serif" w:hAnsi="Liberation Serif"/>
          <w:sz w:val="28"/>
          <w:szCs w:val="28"/>
        </w:rPr>
        <w:t>1</w:t>
      </w:r>
      <w:r w:rsidRPr="007D1FB0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117</w:t>
      </w:r>
      <w:r w:rsidRPr="007D1FB0">
        <w:rPr>
          <w:rFonts w:ascii="Liberation Serif" w:hAnsi="Liberation Serif"/>
          <w:sz w:val="28"/>
          <w:szCs w:val="28"/>
        </w:rPr>
        <w:t xml:space="preserve"> </w:t>
      </w:r>
      <w:r w:rsidRPr="00DA067F">
        <w:rPr>
          <w:rFonts w:ascii="Liberation Serif" w:hAnsi="Liberation Serif"/>
          <w:sz w:val="28"/>
          <w:szCs w:val="28"/>
        </w:rPr>
        <w:t>«Об утверждении  бюджета Махнёвского  муниципального образования  на 2022 год и плановый период 2023 и 2024 годов»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1.1.Установить общий объем доходов бюджета муниципального образования:             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1) на 2022 год – 385 982,6 тысяч рублей, в том числе объем межбюджетных трансфертов из областного бюджета  – 310 329,4 тысяч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2) на 2023 год – 351 239,0 тысяч рублей, в том числе объем межбюджетных трансфертов из областного бюджета  – 273 552,2 тысяч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3) на 2024 год – 348 186,2 тысяч рублей, в том числе объем межбюджетных трансфертов из областного бюджета  – 268 475,2 тысяч рублей. 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Установить общий объем расходов бюджета муниципального образования           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1) на 2022 год – 385 982,6 тысяч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2) на 2023 год – 351 239,0 тысяч рублей, в том числе общий объем условно утвержденных расходов – 5 684,1 тысяч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3) на 2024 год – 348 186,2 тысяч рублей, в том числе общий объем условно утвержденных расходов – 11 083,4 тысяч рублей.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Дефицит бюджета муниципального образования  не предусматривать.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 Установить верхний предел муниципального долга 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1) на 01 января 2023 года – 0,0 тысяч рублей, в том числе по муниципальным гарантиям – 0,0 тыс.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2) на 01 января 2024 года – 0,0 тысяч рублей, в том числе по муниципальным гарантиям – 0,0 тыс.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3) на 01 января 2025 года – 0,0 тысяч рублей, в том числе по муниципальным гарантиям – 0,0 тыс. рублей</w:t>
      </w:r>
    </w:p>
    <w:p w:rsidR="00737936" w:rsidRDefault="00737936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 Утвердить Свод доходов бюджета Махнёвского муниципального образования на 2022 год (приложение № 1).</w:t>
      </w:r>
    </w:p>
    <w:p w:rsidR="00737936" w:rsidRDefault="00737936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1.6. Утвердить Свод доходов бюджета Махнёвского муниципального образования на 2023 и 2024 годы (приложение № 2).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. 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>
        <w:rPr>
          <w:rFonts w:ascii="Liberation Serif" w:hAnsi="Liberation Serif"/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rFonts w:ascii="Liberation Serif" w:hAnsi="Liberation Serif"/>
          <w:sz w:val="28"/>
          <w:szCs w:val="28"/>
        </w:rPr>
        <w:t xml:space="preserve"> на 2022  год (приложение № </w:t>
      </w:r>
      <w:r w:rsidR="005A2C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. 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>
        <w:rPr>
          <w:rFonts w:ascii="Liberation Serif" w:hAnsi="Liberation Serif"/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rFonts w:ascii="Liberation Serif" w:hAnsi="Liberation Serif"/>
          <w:sz w:val="28"/>
          <w:szCs w:val="28"/>
        </w:rPr>
        <w:t xml:space="preserve"> на 2023 и 2024 годы (приложение № </w:t>
      </w:r>
      <w:r w:rsidR="005A2C2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. Утвердить Ведомственную структуру расходов бюджета Махнёвского муниципального образования по главным распорядителям на 2022 год (приложение № </w:t>
      </w:r>
      <w:r w:rsidR="005A2C2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. Утвердить Ведомственную структуру расходов бюджета Махнёвского муниципального образования по главным распорядителям на 2023 и 2024 годы (приложение № </w:t>
      </w:r>
      <w:r w:rsidR="005A2C23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Утвердить Распределение бюджетных ассигнований на реализацию муниципальных программ Махнёвского муниципального образования на 2022 год (приложение № </w:t>
      </w:r>
      <w:r w:rsidR="005A2C2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 Утвердить Распределение бюджетных ассигнований на реализацию муниципальных программ Махнёвского муниципального образования на 2023 и 2024 годы (приложение № </w:t>
      </w:r>
      <w:r w:rsidR="005A2C2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1.1</w:t>
      </w:r>
      <w:r w:rsidR="005A2C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1)  на 2022 год – 8,9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2) на 2023 год – 9,3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3) на 2024 год – 9,7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 Установить размер резервного фонда Администрации муниципального образования: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1)  на 2022 год – 300,0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2) на 2023 год – 0,0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3) на 2024 год – 0,0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. Привлечение и погашение муниципальных внутренних заимствований в 2022 году и плановом периоде 2023 и 2024 годов не планируется. 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</w:t>
      </w:r>
      <w:r w:rsidR="005A2C23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 Предусмотреть объем расходов на обслуживание муниципального долга: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1)  на 2022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2) на 2023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3) на 2024 год – 0,0 тысяч рублей.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</w:t>
      </w:r>
      <w:r w:rsidR="005A2C2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1) на 2022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2) на 2023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3) на 2024 год – 0,0 тысяч рублей.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</w:t>
      </w:r>
      <w:r w:rsidR="005A2C2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. Предоставление муниципальных гарантий из бюджета муниципального образования в 2022 году и плановом периоде 2023 и 2024 годах не предусматривать.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>. Предоставление бюджетных кредитов из бюджета муниципального образования в 2022 году и плановом периоде 2023 и 2024 годах не предусматривать.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. Утвердить объем бюджетных ассигнований Дорожного фонда Махнёвского муниципального образования: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1)  на 2022 год –  30 905,6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2) на 2023 год –  19 299,2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3) на 2024 год –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20 131,0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Утвердить Свод источников внутреннего финансирования дефицита бюджета Махнёвского муниципального образования на 2022 год (приложение № </w:t>
      </w:r>
      <w:r w:rsidR="005A2C23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Утвердить Свод источников внутреннего финансирования дефицита бюджета Махнёвского муниципального образования на 2023 и 2024 годы (приложение № 1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 1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1.2</w:t>
      </w:r>
      <w:r w:rsidR="005A2C2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 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предоставления из местного бюджета субсидий производителям товаров, работ, услуг устанавливается нормативными правовыми актами Махнёвского муниципального образования, принимаемыми местной Администрацией.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 Установить, что в ходе исполнения бюджета показатели сводной бюджетной росписи могут быть изменены в соответствии с решениями руководителя Финансового отдела без внесения изменений в решение о бюджете в случаях, предусмотренных Положением о бюджетном процессе в муниципальном образовании.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 . Настоящее Решение вступает в силу </w:t>
      </w:r>
      <w:proofErr w:type="gramStart"/>
      <w:r>
        <w:rPr>
          <w:rFonts w:ascii="Liberation Serif" w:hAnsi="Liberation Serif"/>
          <w:sz w:val="28"/>
          <w:szCs w:val="28"/>
        </w:rPr>
        <w:t>с даты</w:t>
      </w:r>
      <w:proofErr w:type="gramEnd"/>
      <w:r>
        <w:rPr>
          <w:rFonts w:ascii="Liberation Serif" w:hAnsi="Liberation Serif"/>
          <w:sz w:val="28"/>
          <w:szCs w:val="28"/>
        </w:rPr>
        <w:t xml:space="preserve">  его опубликования в газете «Алапаевская искра».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Решение с приложениями № 1 – 1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 и разместить  на сайте Махнёвского муниципального образования  в сети « Интернет».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исполнения настоящего Решения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>
        <w:rPr>
          <w:rFonts w:ascii="Liberation Serif" w:hAnsi="Liberation Serif"/>
          <w:sz w:val="28"/>
          <w:szCs w:val="28"/>
        </w:rPr>
        <w:t>Дюкова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С.В.).</w:t>
      </w:r>
    </w:p>
    <w:p w:rsidR="00127A0F" w:rsidRDefault="00127A0F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27A0F" w:rsidRDefault="00127A0F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27A0F" w:rsidRDefault="00127A0F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С.Г.Алышов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муниципального образования                                            А.С. </w:t>
      </w:r>
      <w:proofErr w:type="spellStart"/>
      <w:r>
        <w:rPr>
          <w:rFonts w:ascii="Liberation Serif" w:hAnsi="Liberation Serif"/>
          <w:sz w:val="28"/>
          <w:szCs w:val="28"/>
        </w:rPr>
        <w:t>Корелин</w:t>
      </w:r>
      <w:proofErr w:type="spellEnd"/>
    </w:p>
    <w:tbl>
      <w:tblPr>
        <w:tblW w:w="22576" w:type="dxa"/>
        <w:tblInd w:w="91" w:type="dxa"/>
        <w:tblLook w:val="04A0"/>
      </w:tblPr>
      <w:tblGrid>
        <w:gridCol w:w="588"/>
        <w:gridCol w:w="516"/>
        <w:gridCol w:w="316"/>
        <w:gridCol w:w="416"/>
        <w:gridCol w:w="416"/>
        <w:gridCol w:w="516"/>
        <w:gridCol w:w="416"/>
        <w:gridCol w:w="616"/>
        <w:gridCol w:w="516"/>
        <w:gridCol w:w="8260"/>
        <w:gridCol w:w="1240"/>
        <w:gridCol w:w="1000"/>
        <w:gridCol w:w="1000"/>
        <w:gridCol w:w="1000"/>
        <w:gridCol w:w="960"/>
        <w:gridCol w:w="960"/>
        <w:gridCol w:w="960"/>
        <w:gridCol w:w="960"/>
        <w:gridCol w:w="960"/>
        <w:gridCol w:w="960"/>
      </w:tblGrid>
      <w:tr w:rsidR="00E27833" w:rsidTr="00E27833">
        <w:trPr>
          <w:trHeight w:val="285"/>
        </w:trPr>
        <w:tc>
          <w:tcPr>
            <w:tcW w:w="588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60" w:type="dxa"/>
            <w:noWrap/>
            <w:vAlign w:val="bottom"/>
            <w:hideMark/>
          </w:tcPr>
          <w:p w:rsidR="00E27833" w:rsidRDefault="00E27833">
            <w:pPr>
              <w:jc w:val="right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Приложение № 1</w:t>
            </w:r>
          </w:p>
        </w:tc>
        <w:tc>
          <w:tcPr>
            <w:tcW w:w="124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7833" w:rsidRDefault="00E27833" w:rsidP="00E27833">
      <w:pPr>
        <w:jc w:val="center"/>
        <w:rPr>
          <w:rFonts w:ascii="Liberation Serif" w:hAnsi="Liberation Serif"/>
          <w:b/>
          <w:i/>
        </w:rPr>
      </w:pPr>
    </w:p>
    <w:p w:rsidR="00E27833" w:rsidRDefault="00E27833" w:rsidP="00E27833">
      <w:pPr>
        <w:jc w:val="center"/>
        <w:rPr>
          <w:rFonts w:ascii="Liberation Serif" w:hAnsi="Liberation Serif"/>
          <w:b/>
          <w:i/>
        </w:rPr>
      </w:pPr>
    </w:p>
    <w:p w:rsidR="00E27833" w:rsidRDefault="00E27833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</w:p>
    <w:sectPr w:rsidR="00E27833" w:rsidSect="00E27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7936"/>
    <w:rsid w:val="000077A5"/>
    <w:rsid w:val="000F43E8"/>
    <w:rsid w:val="00127A0F"/>
    <w:rsid w:val="00321BB1"/>
    <w:rsid w:val="005A2C23"/>
    <w:rsid w:val="007170FC"/>
    <w:rsid w:val="00737936"/>
    <w:rsid w:val="00796019"/>
    <w:rsid w:val="007D4F89"/>
    <w:rsid w:val="00927FDC"/>
    <w:rsid w:val="009D4E51"/>
    <w:rsid w:val="00B4057E"/>
    <w:rsid w:val="00DA067F"/>
    <w:rsid w:val="00DD06E1"/>
    <w:rsid w:val="00E27833"/>
    <w:rsid w:val="00FE0F2D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793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37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9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0F2D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жданова</cp:lastModifiedBy>
  <cp:revision>12</cp:revision>
  <cp:lastPrinted>2022-01-20T11:23:00Z</cp:lastPrinted>
  <dcterms:created xsi:type="dcterms:W3CDTF">2022-01-20T08:05:00Z</dcterms:created>
  <dcterms:modified xsi:type="dcterms:W3CDTF">2022-01-26T10:53:00Z</dcterms:modified>
</cp:coreProperties>
</file>