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A0" w:rsidRPr="003B6CF5" w:rsidRDefault="004E5EA0" w:rsidP="004E5EA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EA0" w:rsidRPr="003B6CF5" w:rsidRDefault="004E5EA0" w:rsidP="004E5EA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4E5EA0" w:rsidRDefault="004E5EA0" w:rsidP="004E5EA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4E5EA0" w:rsidRPr="004E5EA0" w:rsidRDefault="004E5EA0" w:rsidP="004E5EA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547FE" w:rsidRPr="001547FE" w:rsidRDefault="00E75AC3" w:rsidP="001547FE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</w:t>
      </w:r>
      <w:r w:rsidR="00EC5FDD" w:rsidRPr="00E75AC3">
        <w:rPr>
          <w:rFonts w:ascii="Segoe UI" w:hAnsi="Segoe UI" w:cs="Segoe UI"/>
          <w:sz w:val="32"/>
          <w:szCs w:val="32"/>
        </w:rPr>
        <w:t xml:space="preserve"> важности взаимодействия электронно-цифровых технологий с </w:t>
      </w:r>
      <w:r w:rsidRPr="00E75AC3">
        <w:rPr>
          <w:rFonts w:ascii="Segoe UI" w:hAnsi="Segoe UI" w:cs="Segoe UI"/>
          <w:sz w:val="32"/>
          <w:szCs w:val="32"/>
        </w:rPr>
        <w:t>профессиональными сообществами</w:t>
      </w:r>
    </w:p>
    <w:p w:rsidR="001547FE" w:rsidRPr="00631C24" w:rsidRDefault="001547FE" w:rsidP="001547F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 xml:space="preserve">Представители Управления Росреестра по Свердловской области (далее-Управление) </w:t>
      </w:r>
      <w:r w:rsidR="00426006" w:rsidRPr="00631C24">
        <w:rPr>
          <w:rFonts w:ascii="Segoe UI" w:hAnsi="Segoe UI" w:cs="Segoe UI"/>
          <w:sz w:val="24"/>
          <w:szCs w:val="24"/>
        </w:rPr>
        <w:t xml:space="preserve">приняли участие в рабочей встрече с </w:t>
      </w:r>
      <w:r w:rsidR="00631C24">
        <w:rPr>
          <w:rFonts w:ascii="Segoe UI" w:hAnsi="Segoe UI" w:cs="Segoe UI"/>
          <w:sz w:val="24"/>
          <w:szCs w:val="24"/>
        </w:rPr>
        <w:t xml:space="preserve">директором по развитию и </w:t>
      </w:r>
      <w:r w:rsidR="00426006" w:rsidRPr="00631C24">
        <w:rPr>
          <w:rFonts w:ascii="Segoe UI" w:hAnsi="Segoe UI" w:cs="Segoe UI"/>
          <w:sz w:val="24"/>
          <w:szCs w:val="24"/>
        </w:rPr>
        <w:t xml:space="preserve">представителем «Сделки.РФ» </w:t>
      </w:r>
      <w:r w:rsidR="00631C24">
        <w:rPr>
          <w:rFonts w:ascii="Segoe UI" w:hAnsi="Segoe UI" w:cs="Segoe UI"/>
          <w:sz w:val="24"/>
          <w:szCs w:val="24"/>
        </w:rPr>
        <w:t xml:space="preserve">- </w:t>
      </w:r>
      <w:r w:rsidR="00631C24" w:rsidRPr="00631C24">
        <w:rPr>
          <w:rFonts w:ascii="Segoe UI" w:hAnsi="Segoe UI" w:cs="Segoe UI"/>
          <w:b/>
          <w:sz w:val="24"/>
          <w:szCs w:val="24"/>
        </w:rPr>
        <w:t>Ольгой Сидоренко</w:t>
      </w:r>
      <w:r w:rsidR="00631C24">
        <w:rPr>
          <w:rFonts w:ascii="Segoe UI" w:hAnsi="Segoe UI" w:cs="Segoe UI"/>
          <w:sz w:val="24"/>
          <w:szCs w:val="24"/>
        </w:rPr>
        <w:t>.</w:t>
      </w:r>
      <w:r w:rsidRPr="00631C24">
        <w:rPr>
          <w:rFonts w:ascii="Segoe UI" w:hAnsi="Segoe UI" w:cs="Segoe UI"/>
          <w:sz w:val="24"/>
          <w:szCs w:val="24"/>
        </w:rPr>
        <w:t>На мероприятии обсуждались вопросы минимизации приостановок для быстрого оказания услуг, качество предоставляемых документов, а также подача документов в электронном виде застройщиками с платформы «Сделка.РФ»</w:t>
      </w:r>
      <w:r w:rsidR="00631C24" w:rsidRPr="00631C24">
        <w:rPr>
          <w:rFonts w:ascii="Segoe UI" w:hAnsi="Segoe UI" w:cs="Segoe UI"/>
          <w:sz w:val="24"/>
          <w:szCs w:val="24"/>
        </w:rPr>
        <w:t>(Цифровая платформа для онлайн-сделок с недвижимостью)</w:t>
      </w:r>
      <w:r w:rsidR="00631C24">
        <w:rPr>
          <w:rFonts w:ascii="Segoe UI" w:hAnsi="Segoe UI" w:cs="Segoe UI"/>
          <w:sz w:val="24"/>
          <w:szCs w:val="24"/>
        </w:rPr>
        <w:t>.</w:t>
      </w:r>
    </w:p>
    <w:p w:rsidR="00330178" w:rsidRPr="00631C24" w:rsidRDefault="00330178" w:rsidP="009A72B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 xml:space="preserve">Дистанционные сервисы все активнее входят в жизнь россиян. Эволюционировать онлайн-услугам, например, девелоперов, помогают растущие запросы общества и новая реальность, когда </w:t>
      </w:r>
      <w:r w:rsidR="009A72B4" w:rsidRPr="00631C24">
        <w:rPr>
          <w:rFonts w:ascii="Segoe UI" w:hAnsi="Segoe UI" w:cs="Segoe UI"/>
          <w:sz w:val="24"/>
          <w:szCs w:val="24"/>
        </w:rPr>
        <w:t>наиболее важным считается</w:t>
      </w:r>
      <w:r w:rsidRPr="00631C24">
        <w:rPr>
          <w:rFonts w:ascii="Segoe UI" w:hAnsi="Segoe UI" w:cs="Segoe UI"/>
          <w:sz w:val="24"/>
          <w:szCs w:val="24"/>
        </w:rPr>
        <w:t xml:space="preserve"> скорость и безопасность совершения сделки.</w:t>
      </w:r>
    </w:p>
    <w:p w:rsidR="00E75AC3" w:rsidRPr="00631C24" w:rsidRDefault="004E5EA0" w:rsidP="009A72B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>П</w:t>
      </w:r>
      <w:r w:rsidR="00E75AC3" w:rsidRPr="00631C24">
        <w:rPr>
          <w:rFonts w:ascii="Segoe UI" w:hAnsi="Segoe UI" w:cs="Segoe UI"/>
          <w:sz w:val="24"/>
          <w:szCs w:val="24"/>
        </w:rPr>
        <w:t>роцесс взаимодействия с участниками рынка</w:t>
      </w:r>
      <w:r w:rsidR="00FB7E62" w:rsidRPr="00631C24">
        <w:rPr>
          <w:rFonts w:ascii="Segoe UI" w:hAnsi="Segoe UI" w:cs="Segoe UI"/>
          <w:sz w:val="24"/>
          <w:szCs w:val="24"/>
        </w:rPr>
        <w:t xml:space="preserve"> на сегодняшний день</w:t>
      </w:r>
      <w:r w:rsidR="00E75AC3" w:rsidRPr="00631C24">
        <w:rPr>
          <w:rFonts w:ascii="Segoe UI" w:hAnsi="Segoe UI" w:cs="Segoe UI"/>
          <w:sz w:val="24"/>
          <w:szCs w:val="24"/>
        </w:rPr>
        <w:t xml:space="preserve"> стал </w:t>
      </w:r>
      <w:r w:rsidR="00FB7E62" w:rsidRPr="00631C24">
        <w:rPr>
          <w:rFonts w:ascii="Segoe UI" w:hAnsi="Segoe UI" w:cs="Segoe UI"/>
          <w:sz w:val="24"/>
          <w:szCs w:val="24"/>
        </w:rPr>
        <w:t>проще и удобнее, благодаря систематической работе</w:t>
      </w:r>
      <w:r w:rsidR="00E75AC3" w:rsidRPr="00631C24">
        <w:rPr>
          <w:rFonts w:ascii="Segoe UI" w:hAnsi="Segoe UI" w:cs="Segoe UI"/>
          <w:sz w:val="24"/>
          <w:szCs w:val="24"/>
        </w:rPr>
        <w:t xml:space="preserve">. Это в том числе повлияло на рост электронных услуг Росреестра. Девелоперы поэтапно переводят сделки в электронный вид, наращивая темпы цифровизации. Одной из самых популярных электронных услуг на Среднем Урале стала дистанционная регистрация договоров долевого участия (ДДУ). </w:t>
      </w:r>
    </w:p>
    <w:p w:rsidR="00E75AC3" w:rsidRPr="00631C24" w:rsidRDefault="00E75AC3" w:rsidP="00E75AC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i/>
          <w:sz w:val="24"/>
          <w:szCs w:val="24"/>
        </w:rPr>
        <w:t>«Если в 2021 году доля электронной регистрации договоров д</w:t>
      </w:r>
      <w:r w:rsidR="004E5EA0" w:rsidRPr="00631C24">
        <w:rPr>
          <w:rFonts w:ascii="Segoe UI" w:hAnsi="Segoe UI" w:cs="Segoe UI"/>
          <w:i/>
          <w:sz w:val="24"/>
          <w:szCs w:val="24"/>
        </w:rPr>
        <w:t>олевого участия составляла 78%</w:t>
      </w:r>
      <w:r w:rsidRPr="00631C24">
        <w:rPr>
          <w:rFonts w:ascii="Segoe UI" w:hAnsi="Segoe UI" w:cs="Segoe UI"/>
          <w:i/>
          <w:sz w:val="24"/>
          <w:szCs w:val="24"/>
        </w:rPr>
        <w:t>, то</w:t>
      </w:r>
      <w:r w:rsidR="004E5EA0" w:rsidRPr="00631C24">
        <w:rPr>
          <w:rFonts w:ascii="Segoe UI" w:hAnsi="Segoe UI" w:cs="Segoe UI"/>
          <w:i/>
          <w:sz w:val="24"/>
          <w:szCs w:val="24"/>
        </w:rPr>
        <w:t xml:space="preserve"> по</w:t>
      </w:r>
      <w:r w:rsidRPr="00631C24">
        <w:rPr>
          <w:rFonts w:ascii="Segoe UI" w:hAnsi="Segoe UI" w:cs="Segoe UI"/>
          <w:i/>
          <w:sz w:val="24"/>
          <w:szCs w:val="24"/>
        </w:rPr>
        <w:t xml:space="preserve"> итог</w:t>
      </w:r>
      <w:r w:rsidR="004E5EA0" w:rsidRPr="00631C24">
        <w:rPr>
          <w:rFonts w:ascii="Segoe UI" w:hAnsi="Segoe UI" w:cs="Segoe UI"/>
          <w:i/>
          <w:sz w:val="24"/>
          <w:szCs w:val="24"/>
        </w:rPr>
        <w:t>у</w:t>
      </w:r>
      <w:r w:rsidRPr="00631C24">
        <w:rPr>
          <w:rFonts w:ascii="Segoe UI" w:hAnsi="Segoe UI" w:cs="Segoe UI"/>
          <w:i/>
          <w:sz w:val="24"/>
          <w:szCs w:val="24"/>
        </w:rPr>
        <w:t xml:space="preserve"> 2022 год</w:t>
      </w:r>
      <w:r w:rsidR="00631C24">
        <w:rPr>
          <w:rFonts w:ascii="Segoe UI" w:hAnsi="Segoe UI" w:cs="Segoe UI"/>
          <w:i/>
          <w:sz w:val="24"/>
          <w:szCs w:val="24"/>
        </w:rPr>
        <w:t>а</w:t>
      </w:r>
      <w:r w:rsidRPr="00631C24">
        <w:rPr>
          <w:rFonts w:ascii="Segoe UI" w:hAnsi="Segoe UI" w:cs="Segoe UI"/>
          <w:i/>
          <w:sz w:val="24"/>
          <w:szCs w:val="24"/>
        </w:rPr>
        <w:t xml:space="preserve"> –85%. Необходимо отметить, что за январь </w:t>
      </w:r>
      <w:r w:rsidR="004E5EA0" w:rsidRPr="00631C24">
        <w:rPr>
          <w:rFonts w:ascii="Segoe UI" w:hAnsi="Segoe UI" w:cs="Segoe UI"/>
          <w:i/>
          <w:sz w:val="24"/>
          <w:szCs w:val="24"/>
        </w:rPr>
        <w:t xml:space="preserve">2023 года </w:t>
      </w:r>
      <w:r w:rsidR="00631C24">
        <w:rPr>
          <w:rFonts w:ascii="Segoe UI" w:hAnsi="Segoe UI" w:cs="Segoe UI"/>
          <w:i/>
          <w:sz w:val="24"/>
          <w:szCs w:val="24"/>
        </w:rPr>
        <w:t>показатели еще улучшились и составили</w:t>
      </w:r>
      <w:r w:rsidR="004E5EA0" w:rsidRPr="00631C24">
        <w:rPr>
          <w:rFonts w:ascii="Segoe UI" w:hAnsi="Segoe UI" w:cs="Segoe UI"/>
          <w:i/>
          <w:sz w:val="24"/>
          <w:szCs w:val="24"/>
        </w:rPr>
        <w:t xml:space="preserve"> – 94%</w:t>
      </w:r>
      <w:r w:rsidRPr="00631C24">
        <w:rPr>
          <w:rFonts w:ascii="Segoe UI" w:hAnsi="Segoe UI" w:cs="Segoe UI"/>
          <w:i/>
          <w:sz w:val="24"/>
          <w:szCs w:val="24"/>
        </w:rPr>
        <w:t>»,</w:t>
      </w:r>
      <w:r w:rsidRPr="00631C24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</w:t>
      </w:r>
      <w:r w:rsidRPr="00631C24">
        <w:rPr>
          <w:rFonts w:ascii="Segoe UI" w:hAnsi="Segoe UI" w:cs="Segoe UI"/>
          <w:b/>
          <w:sz w:val="24"/>
          <w:szCs w:val="24"/>
        </w:rPr>
        <w:t>Ирина Семкина</w:t>
      </w:r>
      <w:r w:rsidRPr="00631C24">
        <w:rPr>
          <w:rFonts w:ascii="Segoe UI" w:hAnsi="Segoe UI" w:cs="Segoe UI"/>
          <w:sz w:val="24"/>
          <w:szCs w:val="24"/>
        </w:rPr>
        <w:t xml:space="preserve">. </w:t>
      </w:r>
    </w:p>
    <w:p w:rsidR="009A72B4" w:rsidRPr="00631C24" w:rsidRDefault="009A72B4" w:rsidP="009A72B4">
      <w:pPr>
        <w:jc w:val="both"/>
        <w:rPr>
          <w:rFonts w:ascii="Segoe UI" w:hAnsi="Segoe UI" w:cs="Segoe UI"/>
          <w:sz w:val="24"/>
          <w:szCs w:val="24"/>
        </w:rPr>
      </w:pPr>
      <w:r w:rsidRPr="00631C24">
        <w:rPr>
          <w:sz w:val="24"/>
          <w:szCs w:val="24"/>
        </w:rPr>
        <w:tab/>
      </w:r>
      <w:r w:rsidRPr="00631C24">
        <w:rPr>
          <w:rFonts w:ascii="Segoe UI" w:hAnsi="Segoe UI" w:cs="Segoe UI"/>
          <w:sz w:val="24"/>
          <w:szCs w:val="24"/>
        </w:rPr>
        <w:t xml:space="preserve">По словам начальника отдела регистрации недвижимости в электронном виде и арестов </w:t>
      </w:r>
      <w:r w:rsidRPr="00631C24">
        <w:rPr>
          <w:rFonts w:ascii="Segoe UI" w:hAnsi="Segoe UI" w:cs="Segoe UI"/>
          <w:b/>
          <w:sz w:val="24"/>
          <w:szCs w:val="24"/>
        </w:rPr>
        <w:t>Елены Репиной</w:t>
      </w:r>
      <w:r w:rsidRPr="00631C24">
        <w:rPr>
          <w:rFonts w:ascii="Segoe UI" w:hAnsi="Segoe UI" w:cs="Segoe UI"/>
          <w:sz w:val="24"/>
          <w:szCs w:val="24"/>
        </w:rPr>
        <w:t xml:space="preserve"> благодаря совместной работе с профессиональными сообществами удается достичь положительных результатов: сократить сроки регистрации, снизить риски приостановления и отказа в государственной регистрации, повысит</w:t>
      </w:r>
      <w:r w:rsidR="00631C24">
        <w:rPr>
          <w:rFonts w:ascii="Segoe UI" w:hAnsi="Segoe UI" w:cs="Segoe UI"/>
          <w:sz w:val="24"/>
          <w:szCs w:val="24"/>
        </w:rPr>
        <w:t>ь комфорт предоставления услуг</w:t>
      </w:r>
      <w:bookmarkStart w:id="0" w:name="_GoBack"/>
      <w:bookmarkEnd w:id="0"/>
      <w:r w:rsidR="00631C24">
        <w:rPr>
          <w:rFonts w:ascii="Segoe UI" w:hAnsi="Segoe UI" w:cs="Segoe UI"/>
          <w:sz w:val="24"/>
          <w:szCs w:val="24"/>
        </w:rPr>
        <w:t>.</w:t>
      </w:r>
    </w:p>
    <w:p w:rsidR="00631C24" w:rsidRDefault="00280812" w:rsidP="00631C2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 xml:space="preserve">В завершении мероприятия, заместитель руководителя ведомства Ирина Семкина подчеркнула, что </w:t>
      </w:r>
      <w:r w:rsidR="00EC5FDD" w:rsidRPr="00631C24">
        <w:rPr>
          <w:rFonts w:ascii="Segoe UI" w:hAnsi="Segoe UI" w:cs="Segoe UI"/>
          <w:sz w:val="24"/>
          <w:szCs w:val="24"/>
        </w:rPr>
        <w:t>перед Росреестром поставлены масштабные задачи по повышению качества и доступности услуг ведомства, их переходу в цифровой формат в интересах заявителей. Выполнение этих задач невозможно без прямого и открытого диалога с профессиональными участниками рынка недвижимости.</w:t>
      </w:r>
    </w:p>
    <w:p w:rsidR="004E5EA0" w:rsidRPr="00631C24" w:rsidRDefault="00581B9B" w:rsidP="00631C2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81B9B">
        <w:rPr>
          <w:rFonts w:ascii="Segoe UI" w:eastAsia="Times New Roman" w:hAnsi="Segoe UI" w:cs="Segoe UI"/>
          <w:noProof/>
          <w:sz w:val="20"/>
          <w:szCs w:val="2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05pt;margin-top:8.2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<o:lock v:ext="edit" shapetype="f"/>
          </v:shape>
        </w:pict>
      </w:r>
    </w:p>
    <w:p w:rsidR="004E5EA0" w:rsidRPr="00743DCD" w:rsidRDefault="004E5EA0" w:rsidP="004E5E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4E5EA0" w:rsidRPr="00743DCD" w:rsidRDefault="004E5EA0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4E5EA0" w:rsidRPr="00743DCD" w:rsidRDefault="00581B9B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4E5EA0" w:rsidRPr="00743DCD" w:rsidRDefault="00581B9B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4E5EA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4E5EA0" w:rsidRPr="00743DCD" w:rsidRDefault="004E5EA0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620062, г. Екатеринбург, ул. </w:t>
      </w:r>
      <w:proofErr w:type="gramStart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Генеральская</w:t>
      </w:r>
      <w:proofErr w:type="gramEnd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, 6 а.</w:t>
      </w:r>
    </w:p>
    <w:p w:rsidR="004E5EA0" w:rsidRPr="00280812" w:rsidRDefault="004E5EA0" w:rsidP="00280812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4E5EA0" w:rsidRPr="00280812" w:rsidSect="0058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65"/>
    <w:rsid w:val="000B17FE"/>
    <w:rsid w:val="0010234A"/>
    <w:rsid w:val="001547FE"/>
    <w:rsid w:val="00280812"/>
    <w:rsid w:val="00330178"/>
    <w:rsid w:val="00426006"/>
    <w:rsid w:val="00457FE4"/>
    <w:rsid w:val="004E5EA0"/>
    <w:rsid w:val="00581B9B"/>
    <w:rsid w:val="00631C24"/>
    <w:rsid w:val="006D0A2B"/>
    <w:rsid w:val="006D75A0"/>
    <w:rsid w:val="009A72B4"/>
    <w:rsid w:val="00A13AE5"/>
    <w:rsid w:val="00B63648"/>
    <w:rsid w:val="00DE0265"/>
    <w:rsid w:val="00E75AC3"/>
    <w:rsid w:val="00EC5FDD"/>
    <w:rsid w:val="00F46099"/>
    <w:rsid w:val="00FB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2023-03-03T10:34:00Z</cp:lastPrinted>
  <dcterms:created xsi:type="dcterms:W3CDTF">2023-03-06T07:05:00Z</dcterms:created>
  <dcterms:modified xsi:type="dcterms:W3CDTF">2023-03-06T07:05:00Z</dcterms:modified>
</cp:coreProperties>
</file>