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2013 г. N 574-ПП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НОРМЫ ПРЕДЕЛЬНОЙ ЗАПОЛНЯЕМОСТИ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ТРАНСПОРТНОЙ ИНФРАСТРУКТУРЫ СВЕРДЛОВСКОЙ ОБЛАСТИ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ПУБЛИЧНЫХ МЕРОПРИЯТИЙ НА ОБЪЕКТАХ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ТРАНСПОРТНОЙ ИНФРАСТРУКТУРЫ И ПРЕДЕЛЬНОГО КОЛИЧЕСТВА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ТРАНСПОРТНЫХ СРЕДСТВ, УЧАСТВУЮЩИХ В ПРОВЕДЕНИИ ПУБЛИЧНЫХ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НА ОБЪЕКТАХ ТРАНСПОРТНОЙ ИНФРАСТРУКТУРЫ,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ИСПОЛЬЗУЕМЫХ</w:t>
      </w:r>
      <w:proofErr w:type="gramEnd"/>
      <w:r>
        <w:rPr>
          <w:rFonts w:ascii="Calibri" w:hAnsi="Calibri" w:cs="Calibri"/>
          <w:b/>
          <w:bCs/>
        </w:rPr>
        <w:t xml:space="preserve"> ДЛЯ ТРАНСПОРТА ОБЩЕГО ПОЛЬЗОВАНИЯ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92</w:t>
        </w:r>
      </w:hyperlink>
      <w:r>
        <w:rPr>
          <w:rFonts w:ascii="Calibri" w:hAnsi="Calibri" w:cs="Calibri"/>
        </w:rPr>
        <w:t xml:space="preserve"> Областного закона от 10 марта 1999 года N 4-ОЗ "О правовых актах в Свердловской области", </w:t>
      </w:r>
      <w:hyperlink r:id="rId6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Областного закона от 04 ноября 1995 года N 31-ОЗ "О Правительстве Свердловской области",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Закона Свердловской области от 07 декабря 2012 года N 102-ОЗ "Об отдельных вопросах подготовки и проведения публичных мероприятий на территории</w:t>
      </w:r>
      <w:proofErr w:type="gramEnd"/>
      <w:r>
        <w:rPr>
          <w:rFonts w:ascii="Calibri" w:hAnsi="Calibri" w:cs="Calibri"/>
        </w:rPr>
        <w:t xml:space="preserve"> Свердловской области" Правительство Свердловской области постановляет: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норму предельной заполняемости объектов транспортной инфраструктуры Свердловской области при проведении публичных мероприятий на объектах транспортной инфраструктуры, используемых для транспорта общего пользования, - не более одного человека на 1,5 квадратного метра площади объекта транспортной инфраструктуры.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предельное количество транспортных средств, участвующих в проведении публичных мероприятий на объектах транспортной инфраструктуры, используемых для транспорта общего пользования, - не более двадцати единиц, двигающихся по одной полосе автомобильных дорог, мостов, тоннелей, эстакад, имеющих не менее двух полос для движения в одном направлении, и с соблюдением </w:t>
      </w:r>
      <w:hyperlink r:id="rId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дорожного движения с учетом элементов дорог и остановок общественного транспорта.</w:t>
      </w:r>
      <w:proofErr w:type="gramEnd"/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Свердловской области А.Р. Салихова.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"Областной газете".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5D7C" w:rsidRDefault="006F5D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5D7C" w:rsidRDefault="006F5D7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1AE1" w:rsidRDefault="00DF1AE1"/>
    <w:sectPr w:rsidR="00DF1AE1" w:rsidSect="00FE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7C"/>
    <w:rsid w:val="002D31DA"/>
    <w:rsid w:val="006F5D7C"/>
    <w:rsid w:val="00B1137D"/>
    <w:rsid w:val="00D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27F6C297AB74C10EA5EC50FEF4A988ACBA211CA7945AB28D375CF5FDD66AC3F168B73F6AAE03Bu3i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327F6C297AB74C10EA5ED30C8314928AC8FE1DCE794DF572817398008D60F97F568D26B5EEED3B3BF6F69Cu1i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27F6C297AB74C10EA5ED30C8314928AC8FE1DCE794FFF7D8E7398008D60F97F568D26B5EEED3B3BF6F19Au1i9K" TargetMode="External"/><Relationship Id="rId5" Type="http://schemas.openxmlformats.org/officeDocument/2006/relationships/hyperlink" Target="consultantplus://offline/ref=73327F6C297AB74C10EA5ED30C8314928AC8FE1DCE7848FD74817398008D60F97F568D26B5EEED3B3BF7FF98u1i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Миннигалеева Юлия Леонидовна</dc:creator>
  <cp:lastModifiedBy>Миннигалеева Юлия Леонидовна</cp:lastModifiedBy>
  <cp:revision>1</cp:revision>
  <dcterms:created xsi:type="dcterms:W3CDTF">2015-07-23T10:34:00Z</dcterms:created>
  <dcterms:modified xsi:type="dcterms:W3CDTF">2015-07-23T10:35:00Z</dcterms:modified>
</cp:coreProperties>
</file>